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7225" w14:textId="653D461C" w:rsidR="004F256B" w:rsidRDefault="00644467">
      <w:r>
        <w:rPr>
          <w:rFonts w:hint="eastAsia"/>
        </w:rPr>
        <w:t>（様式第２号）</w:t>
      </w:r>
    </w:p>
    <w:p w14:paraId="7AB787A5" w14:textId="6DDBBF39" w:rsidR="00644467" w:rsidRDefault="00644467"/>
    <w:p w14:paraId="2243D855" w14:textId="3FA346EB" w:rsidR="00644467" w:rsidRPr="00644467" w:rsidRDefault="00644467" w:rsidP="00644467">
      <w:pPr>
        <w:jc w:val="center"/>
        <w:rPr>
          <w:sz w:val="36"/>
          <w:szCs w:val="36"/>
        </w:rPr>
      </w:pPr>
      <w:r w:rsidRPr="0064446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64446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644467">
        <w:rPr>
          <w:rFonts w:hint="eastAsia"/>
          <w:sz w:val="36"/>
          <w:szCs w:val="36"/>
        </w:rPr>
        <w:t>書</w:t>
      </w:r>
    </w:p>
    <w:p w14:paraId="7D196D34" w14:textId="537F6A16" w:rsidR="00644467" w:rsidRDefault="00644467"/>
    <w:p w14:paraId="5A15B41E" w14:textId="0C8D57F7" w:rsidR="00644467" w:rsidRDefault="00644467" w:rsidP="00644467">
      <w:pPr>
        <w:jc w:val="right"/>
      </w:pPr>
      <w:r>
        <w:rPr>
          <w:rFonts w:hint="eastAsia"/>
        </w:rPr>
        <w:t>令和　　年　　月　　日</w:t>
      </w:r>
    </w:p>
    <w:p w14:paraId="25745415" w14:textId="7ACA69B0" w:rsidR="00644467" w:rsidRDefault="00644467"/>
    <w:p w14:paraId="424590C1" w14:textId="5F80899E" w:rsidR="00644467" w:rsidRDefault="00644467">
      <w:r>
        <w:rPr>
          <w:rFonts w:hint="eastAsia"/>
        </w:rPr>
        <w:t xml:space="preserve">　（あて先）志木市長　香川　武文</w:t>
      </w:r>
    </w:p>
    <w:p w14:paraId="612C62B7" w14:textId="7ED3EB08" w:rsidR="00644467" w:rsidRDefault="00644467"/>
    <w:p w14:paraId="12FC06CF" w14:textId="04F67966" w:rsidR="00644467" w:rsidRDefault="00644467">
      <w:r>
        <w:rPr>
          <w:rFonts w:hint="eastAsia"/>
        </w:rPr>
        <w:t xml:space="preserve">　　　　　　　　　　　　　　　　　　　　　申請者</w:t>
      </w:r>
    </w:p>
    <w:p w14:paraId="4677CB35" w14:textId="3D8B373A" w:rsidR="00644467" w:rsidRDefault="00644467">
      <w:r>
        <w:rPr>
          <w:rFonts w:hint="eastAsia"/>
        </w:rPr>
        <w:t xml:space="preserve">　　　　　　　　　　　　　　　　　　　　　　</w:t>
      </w:r>
      <w:r w:rsidRPr="00644467">
        <w:rPr>
          <w:rFonts w:hint="eastAsia"/>
          <w:spacing w:val="180"/>
          <w:kern w:val="0"/>
          <w:fitText w:val="1440" w:id="-997525248"/>
        </w:rPr>
        <w:t>所在</w:t>
      </w:r>
      <w:r w:rsidRPr="00644467">
        <w:rPr>
          <w:rFonts w:hint="eastAsia"/>
          <w:kern w:val="0"/>
          <w:fitText w:val="1440" w:id="-997525248"/>
        </w:rPr>
        <w:t>地</w:t>
      </w:r>
    </w:p>
    <w:p w14:paraId="554CEEB2" w14:textId="48A9FED5" w:rsidR="00644467" w:rsidRDefault="00644467">
      <w:r>
        <w:rPr>
          <w:rFonts w:hint="eastAsia"/>
        </w:rPr>
        <w:t xml:space="preserve">　　　　　　　　　　　　　　　　　　　　　　商号又は名称</w:t>
      </w:r>
    </w:p>
    <w:p w14:paraId="743E3023" w14:textId="2F55F7DD" w:rsidR="00644467" w:rsidRDefault="0064446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644467">
        <w:rPr>
          <w:rFonts w:hint="eastAsia"/>
          <w:spacing w:val="30"/>
          <w:kern w:val="0"/>
          <w:fitText w:val="1440" w:id="-997525247"/>
        </w:rPr>
        <w:t>代表者氏</w:t>
      </w:r>
      <w:r w:rsidRPr="00644467">
        <w:rPr>
          <w:rFonts w:hint="eastAsia"/>
          <w:kern w:val="0"/>
          <w:fitText w:val="1440" w:id="-997525247"/>
        </w:rPr>
        <w:t>名</w:t>
      </w:r>
    </w:p>
    <w:p w14:paraId="20C1A7BA" w14:textId="404C6097" w:rsidR="00644467" w:rsidRDefault="00644467"/>
    <w:p w14:paraId="4D224869" w14:textId="6A631E38" w:rsidR="00644467" w:rsidRDefault="00644467">
      <w:r>
        <w:rPr>
          <w:rFonts w:hint="eastAsia"/>
        </w:rPr>
        <w:t xml:space="preserve">　志木都市計画マスタープラン実現化方策検討業務委託に関するプロポーザルの参加にあたり、下記のいずれにも該当しない者であることを誓約いたします。</w:t>
      </w:r>
    </w:p>
    <w:p w14:paraId="778B3F14" w14:textId="33FFE252" w:rsidR="00644467" w:rsidRDefault="00644467"/>
    <w:p w14:paraId="7A9A2799" w14:textId="3A10B668" w:rsidR="00644467" w:rsidRDefault="00644467" w:rsidP="00644467">
      <w:pPr>
        <w:jc w:val="center"/>
      </w:pPr>
      <w:r>
        <w:rPr>
          <w:rFonts w:hint="eastAsia"/>
        </w:rPr>
        <w:t>記</w:t>
      </w:r>
    </w:p>
    <w:p w14:paraId="73B0316D" w14:textId="2E328D3F" w:rsidR="00644467" w:rsidRDefault="00644467"/>
    <w:p w14:paraId="709B761A" w14:textId="77777777" w:rsidR="00644467" w:rsidRDefault="00644467" w:rsidP="00644467">
      <w:r>
        <w:rPr>
          <w:rFonts w:hint="eastAsia"/>
        </w:rPr>
        <w:t>（１）</w:t>
      </w:r>
      <w:r w:rsidRPr="00A30F69">
        <w:rPr>
          <w:rFonts w:hint="eastAsia"/>
        </w:rPr>
        <w:t>地方自治法施行令（昭和２２年政令第１６号）第１６７条の４の規定に該当する</w:t>
      </w:r>
      <w:r>
        <w:rPr>
          <w:rFonts w:hint="eastAsia"/>
        </w:rPr>
        <w:t>者</w:t>
      </w:r>
    </w:p>
    <w:p w14:paraId="170EC4A0" w14:textId="77777777" w:rsidR="00644467" w:rsidRDefault="00644467" w:rsidP="00644467">
      <w:r>
        <w:rPr>
          <w:rFonts w:hint="eastAsia"/>
        </w:rPr>
        <w:t>（２）本実施要領配布の日から、参加申請書提出日までの期間に「志木市の契約に係る</w:t>
      </w:r>
    </w:p>
    <w:p w14:paraId="2C99E74C" w14:textId="77777777" w:rsidR="00644467" w:rsidRDefault="00644467" w:rsidP="00644467">
      <w:r>
        <w:rPr>
          <w:rFonts w:hint="eastAsia"/>
        </w:rPr>
        <w:t xml:space="preserve">　　　指名停止などの措置に関する規則」に基づく指名停止の措置を受けている者</w:t>
      </w:r>
    </w:p>
    <w:p w14:paraId="274B18CA" w14:textId="77777777" w:rsidR="00644467" w:rsidRDefault="00644467" w:rsidP="00644467">
      <w:r>
        <w:rPr>
          <w:rFonts w:hint="eastAsia"/>
        </w:rPr>
        <w:t>（３）暴力団（暴力団員による不当な行為の防止等に関する法律（平成３年法律第７７</w:t>
      </w:r>
    </w:p>
    <w:p w14:paraId="0702D07B" w14:textId="77777777" w:rsidR="00644467" w:rsidRDefault="00644467" w:rsidP="00644467">
      <w:r>
        <w:rPr>
          <w:rFonts w:hint="eastAsia"/>
        </w:rPr>
        <w:t xml:space="preserve">　　　号）第３条又は第４条の規定に基づき都道府県公安委員会が指定した暴力団等の構</w:t>
      </w:r>
    </w:p>
    <w:p w14:paraId="1204C305" w14:textId="77777777" w:rsidR="00644467" w:rsidRDefault="00644467" w:rsidP="00644467">
      <w:r>
        <w:rPr>
          <w:rFonts w:hint="eastAsia"/>
        </w:rPr>
        <w:t xml:space="preserve">　　　成員）を役員、代理人、支配人その他の使用人又は代理人として使用している者</w:t>
      </w:r>
    </w:p>
    <w:p w14:paraId="5BBA6377" w14:textId="77777777" w:rsidR="00644467" w:rsidRDefault="00644467" w:rsidP="00644467">
      <w:r>
        <w:rPr>
          <w:rFonts w:hint="eastAsia"/>
        </w:rPr>
        <w:t>（４）民事再生法（平成１１年法律第２２５号）第２１条の規定による民事再生手続開始</w:t>
      </w:r>
    </w:p>
    <w:p w14:paraId="1886C578" w14:textId="77777777" w:rsidR="00644467" w:rsidRDefault="00644467" w:rsidP="00644467">
      <w:r>
        <w:rPr>
          <w:rFonts w:hint="eastAsia"/>
        </w:rPr>
        <w:t xml:space="preserve">　　　の申し立てをしている者</w:t>
      </w:r>
    </w:p>
    <w:p w14:paraId="05523C07" w14:textId="77777777" w:rsidR="00644467" w:rsidRDefault="00644467" w:rsidP="00644467">
      <w:r>
        <w:rPr>
          <w:rFonts w:hint="eastAsia"/>
        </w:rPr>
        <w:t>（５）会社更生法（平成１４年法律第１５４号）第１７条第１項又は第２項の規定による</w:t>
      </w:r>
    </w:p>
    <w:p w14:paraId="3ED58B32" w14:textId="77777777" w:rsidR="00644467" w:rsidRDefault="00644467" w:rsidP="00644467">
      <w:r>
        <w:rPr>
          <w:rFonts w:hint="eastAsia"/>
        </w:rPr>
        <w:t xml:space="preserve">　　　更正手続き開始の申し立て（同法附則第２条の規定によりなお従前の例によること</w:t>
      </w:r>
    </w:p>
    <w:p w14:paraId="2149CEEA" w14:textId="77777777" w:rsidR="00644467" w:rsidRDefault="00644467" w:rsidP="00644467">
      <w:r>
        <w:rPr>
          <w:rFonts w:hint="eastAsia"/>
        </w:rPr>
        <w:t xml:space="preserve">　　　とされている更正事件（以下、「更正事件」という。）に係わる同法による改正前の</w:t>
      </w:r>
    </w:p>
    <w:p w14:paraId="2793A101" w14:textId="77777777" w:rsidR="00644467" w:rsidRDefault="00644467" w:rsidP="00644467">
      <w:r>
        <w:rPr>
          <w:rFonts w:hint="eastAsia"/>
        </w:rPr>
        <w:t xml:space="preserve">　　　会社更生法（昭和２７年法律第１７２号。以下、「旧法」という。）第３０条第１項</w:t>
      </w:r>
    </w:p>
    <w:p w14:paraId="65946D77" w14:textId="77777777" w:rsidR="00644467" w:rsidRDefault="00644467" w:rsidP="00644467">
      <w:r>
        <w:rPr>
          <w:rFonts w:hint="eastAsia"/>
        </w:rPr>
        <w:t xml:space="preserve">　　　及び第２項の規定による更正手続開始の申し立てを含む。以下、「更正手続開始の</w:t>
      </w:r>
    </w:p>
    <w:p w14:paraId="0A3860B9" w14:textId="77777777" w:rsidR="00644467" w:rsidRDefault="00644467" w:rsidP="00644467">
      <w:r>
        <w:rPr>
          <w:rFonts w:hint="eastAsia"/>
        </w:rPr>
        <w:t xml:space="preserve">　　　申し立て」という。）をしている者又は申し立てをなされている者。ただし、同法</w:t>
      </w:r>
    </w:p>
    <w:p w14:paraId="2FE361AA" w14:textId="77777777" w:rsidR="00644467" w:rsidRDefault="00644467" w:rsidP="00644467">
      <w:r>
        <w:rPr>
          <w:rFonts w:hint="eastAsia"/>
        </w:rPr>
        <w:t xml:space="preserve">　　　第４１条第１項の更正手続開始の決定（旧更正事件に係わる旧法に基づく更正手続</w:t>
      </w:r>
    </w:p>
    <w:p w14:paraId="41268309" w14:textId="77777777" w:rsidR="00644467" w:rsidRDefault="00644467" w:rsidP="00644467">
      <w:r>
        <w:rPr>
          <w:rFonts w:hint="eastAsia"/>
        </w:rPr>
        <w:t xml:space="preserve">　　　開始の決定を含む。）を受けた者がその者に係る同法１９９条第１項の更正計画の</w:t>
      </w:r>
    </w:p>
    <w:p w14:paraId="7D7DC6A9" w14:textId="77777777" w:rsidR="00644467" w:rsidRDefault="00644467" w:rsidP="00644467">
      <w:r>
        <w:rPr>
          <w:rFonts w:hint="eastAsia"/>
        </w:rPr>
        <w:t xml:space="preserve">　　　認可の決定（旧更正事件に係わる旧法に基づく更正計画認可の決定を含む。）があ</w:t>
      </w:r>
    </w:p>
    <w:p w14:paraId="5D3B2BCB" w14:textId="77777777" w:rsidR="00644467" w:rsidRDefault="00644467" w:rsidP="00644467">
      <w:r>
        <w:rPr>
          <w:rFonts w:hint="eastAsia"/>
        </w:rPr>
        <w:t xml:space="preserve">　　　った場合にあたっては、更正手続開始の申し立てをしなかった者又は更正手続の申</w:t>
      </w:r>
    </w:p>
    <w:p w14:paraId="420BE1E3" w14:textId="77777777" w:rsidR="00644467" w:rsidRDefault="00644467" w:rsidP="00644467">
      <w:r>
        <w:rPr>
          <w:rFonts w:hint="eastAsia"/>
        </w:rPr>
        <w:t xml:space="preserve">　　　し立てをなされなかった者とみなす</w:t>
      </w:r>
    </w:p>
    <w:p w14:paraId="64617F14" w14:textId="70F0E095" w:rsidR="00644467" w:rsidRPr="00644467" w:rsidRDefault="00644467">
      <w:pPr>
        <w:rPr>
          <w:rFonts w:hint="eastAsia"/>
        </w:rPr>
      </w:pPr>
      <w:r>
        <w:rPr>
          <w:rFonts w:hint="eastAsia"/>
        </w:rPr>
        <w:t>（６）市税等を滞納している者</w:t>
      </w:r>
    </w:p>
    <w:sectPr w:rsidR="00644467" w:rsidRPr="00644467" w:rsidSect="00910D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67"/>
    <w:rsid w:val="00027BE8"/>
    <w:rsid w:val="001C3939"/>
    <w:rsid w:val="004F256B"/>
    <w:rsid w:val="00644467"/>
    <w:rsid w:val="009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C68C"/>
  <w15:chartTrackingRefBased/>
  <w15:docId w15:val="{E395BFF7-48E2-4441-8CFE-8A54D1F9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康幸</dc:creator>
  <cp:keywords/>
  <dc:description/>
  <cp:lastModifiedBy>都築　康幸</cp:lastModifiedBy>
  <cp:revision>1</cp:revision>
  <dcterms:created xsi:type="dcterms:W3CDTF">2024-04-17T02:54:00Z</dcterms:created>
  <dcterms:modified xsi:type="dcterms:W3CDTF">2024-04-17T02:58:00Z</dcterms:modified>
</cp:coreProperties>
</file>