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E6825" w:rsidRDefault="00CE6825" w:rsidP="009B56B5">
      <w:pPr>
        <w:wordWrap w:val="0"/>
        <w:ind w:right="200"/>
        <w:jc w:val="right"/>
        <w:rPr>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A1F6D4B" wp14:editId="42B08646">
                <wp:simplePos x="0" y="0"/>
                <wp:positionH relativeFrom="column">
                  <wp:posOffset>4549775</wp:posOffset>
                </wp:positionH>
                <wp:positionV relativeFrom="paragraph">
                  <wp:posOffset>-619760</wp:posOffset>
                </wp:positionV>
                <wp:extent cx="1162050" cy="489585"/>
                <wp:effectExtent l="0" t="0" r="19050" b="24765"/>
                <wp:wrapNone/>
                <wp:docPr id="36" name="正方形/長方形 35"/>
                <wp:cNvGraphicFramePr/>
                <a:graphic xmlns:a="http://schemas.openxmlformats.org/drawingml/2006/main">
                  <a:graphicData uri="http://schemas.microsoft.com/office/word/2010/wordprocessingShape">
                    <wps:wsp>
                      <wps:cNvSpPr/>
                      <wps:spPr>
                        <a:xfrm>
                          <a:off x="0" y="0"/>
                          <a:ext cx="1162050" cy="489585"/>
                        </a:xfrm>
                        <a:prstGeom prst="rect">
                          <a:avLst/>
                        </a:prstGeom>
                        <a:solidFill>
                          <a:sysClr val="window" lastClr="FFFFFF"/>
                        </a:solidFill>
                        <a:ln w="25400" cap="flat" cmpd="sng" algn="ctr">
                          <a:solidFill>
                            <a:sysClr val="windowText" lastClr="000000"/>
                          </a:solidFill>
                          <a:prstDash val="solid"/>
                        </a:ln>
                        <a:effectLst/>
                      </wps:spPr>
                      <wps:txbx>
                        <w:txbxContent>
                          <w:p w:rsidR="00D70460" w:rsidRDefault="00D33182" w:rsidP="00D70460">
                            <w:pPr>
                              <w:pStyle w:val="Web"/>
                              <w:spacing w:before="0" w:beforeAutospacing="0" w:after="0" w:afterAutospacing="0"/>
                              <w:jc w:val="center"/>
                            </w:pPr>
                            <w:r>
                              <w:rPr>
                                <w:rFonts w:ascii="HGP創英角ｺﾞｼｯｸUB" w:eastAsia="HGP創英角ｺﾞｼｯｸUB" w:hAnsi="HGP創英角ｺﾞｼｯｸUB" w:cs="Times New Roman" w:hint="eastAsia"/>
                                <w:color w:val="000000" w:themeColor="dark1"/>
                                <w:sz w:val="28"/>
                                <w:szCs w:val="28"/>
                              </w:rPr>
                              <w:t>参考資料３</w:t>
                            </w:r>
                            <w:r w:rsidR="00501A6C">
                              <w:rPr>
                                <w:rFonts w:ascii="HGP創英角ｺﾞｼｯｸUB" w:eastAsia="HGP創英角ｺﾞｼｯｸUB" w:hAnsi="HGP創英角ｺﾞｼｯｸUB" w:cs="Times New Roman" w:hint="eastAsia"/>
                                <w:color w:val="000000" w:themeColor="dark1"/>
                                <w:sz w:val="32"/>
                                <w:szCs w:val="32"/>
                              </w:rPr>
                              <w:t>１１</w:t>
                            </w:r>
                          </w:p>
                        </w:txbxContent>
                      </wps:txbx>
                      <wps:bodyPr vertOverflow="clip" horzOverflow="clip" rtlCol="0" anchor="ctr">
                        <a:noAutofit/>
                      </wps:bodyPr>
                    </wps:wsp>
                  </a:graphicData>
                </a:graphic>
                <wp14:sizeRelH relativeFrom="page">
                  <wp14:pctWidth>0</wp14:pctWidth>
                </wp14:sizeRelH>
                <wp14:sizeRelV relativeFrom="margin">
                  <wp14:pctHeight>0</wp14:pctHeight>
                </wp14:sizeRelV>
              </wp:anchor>
            </w:drawing>
          </mc:Choice>
          <mc:Fallback>
            <w:pict>
              <v:rect id="正方形/長方形 35" o:spid="_x0000_s1026" style="position:absolute;left:0;text-align:left;margin-left:358.25pt;margin-top:-48.8pt;width:91.5pt;height: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" fillcolor="window" strokecolor="windowText" strokeweight="2pt">
                <v:textbox>
                  <w:txbxContent>
                    <w:p w:rsidR="00D70460" w:rsidRDefault="00D33182" w:rsidP="00D70460">
                      <w:pPr>
                        <w:pStyle w:val="Web"/>
                        <w:spacing w:before="0" w:beforeAutospacing="0" w:after="0" w:afterAutospacing="0"/>
                        <w:jc w:val="center"/>
                      </w:pPr>
                      <w:r>
                        <w:rPr>
                          <w:rFonts w:ascii="HGP創英角ｺﾞｼｯｸUB" w:eastAsia="HGP創英角ｺﾞｼｯｸUB" w:hAnsi="HGP創英角ｺﾞｼｯｸUB" w:cs="Times New Roman" w:hint="eastAsia"/>
                          <w:color w:val="000000" w:themeColor="dark1"/>
                          <w:sz w:val="28"/>
                          <w:szCs w:val="28"/>
                        </w:rPr>
                        <w:t>参考資料３</w:t>
                      </w:r>
                      <w:r w:rsidR="00501A6C">
                        <w:rPr>
                          <w:rFonts w:ascii="HGP創英角ｺﾞｼｯｸUB" w:eastAsia="HGP創英角ｺﾞｼｯｸUB" w:hAnsi="HGP創英角ｺﾞｼｯｸUB" w:cs="Times New Roman" w:hint="eastAsia"/>
                          <w:color w:val="000000" w:themeColor="dark1"/>
                          <w:sz w:val="32"/>
                          <w:szCs w:val="32"/>
                        </w:rPr>
                        <w:t>１１</w:t>
                      </w:r>
                    </w:p>
                  </w:txbxContent>
                </v:textbox>
              </v:rect>
            </w:pict>
          </mc:Fallback>
        </mc:AlternateContent>
      </w:r>
    </w:p>
    <w:p w:rsidR="00EF5FB4" w:rsidRDefault="009B56B5" w:rsidP="009B56B5">
      <w:pPr>
        <w:wordWrap w:val="0"/>
        <w:ind w:right="200"/>
        <w:jc w:val="right"/>
        <w:rPr>
          <w:sz w:val="24"/>
          <w:szCs w:val="24"/>
        </w:rPr>
      </w:pPr>
      <w:r>
        <w:rPr>
          <w:kern w:val="0"/>
          <w:sz w:val="24"/>
          <w:szCs w:val="24"/>
        </w:rPr>
        <w:t xml:space="preserve">　　　　</w:t>
      </w:r>
      <w:r>
        <w:rPr>
          <w:rFonts w:hint="eastAsia"/>
          <w:kern w:val="0"/>
          <w:sz w:val="24"/>
          <w:szCs w:val="24"/>
        </w:rPr>
        <w:t xml:space="preserve"> </w:t>
      </w:r>
      <w:r>
        <w:rPr>
          <w:kern w:val="0"/>
          <w:sz w:val="24"/>
          <w:szCs w:val="24"/>
        </w:rPr>
        <w:t xml:space="preserve">　</w:t>
      </w:r>
      <w:r>
        <w:rPr>
          <w:rFonts w:hint="eastAsia"/>
          <w:kern w:val="0"/>
          <w:sz w:val="24"/>
          <w:szCs w:val="24"/>
        </w:rPr>
        <w:t xml:space="preserve">  </w:t>
      </w:r>
      <w:r w:rsidR="00E54356" w:rsidRPr="009B56B5">
        <w:rPr>
          <w:spacing w:val="60"/>
          <w:kern w:val="0"/>
          <w:sz w:val="24"/>
          <w:szCs w:val="24"/>
          <w:fitText w:val="2400" w:id="833854722"/>
        </w:rPr>
        <w:t>志健第</w:t>
      </w:r>
      <w:r w:rsidRPr="009B56B5">
        <w:rPr>
          <w:rFonts w:hint="eastAsia"/>
          <w:spacing w:val="60"/>
          <w:kern w:val="0"/>
          <w:sz w:val="24"/>
          <w:szCs w:val="24"/>
          <w:fitText w:val="2400" w:id="833854722"/>
        </w:rPr>
        <w:t>２５８</w:t>
      </w:r>
      <w:r w:rsidR="00E54356" w:rsidRPr="009B56B5">
        <w:rPr>
          <w:kern w:val="0"/>
          <w:sz w:val="24"/>
          <w:szCs w:val="24"/>
          <w:fitText w:val="2400" w:id="833854722"/>
        </w:rPr>
        <w:t>号</w:t>
      </w:r>
    </w:p>
    <w:p w:rsidR="00E54356" w:rsidRDefault="00E54356" w:rsidP="009B56B5">
      <w:pPr>
        <w:ind w:right="240"/>
        <w:jc w:val="right"/>
        <w:rPr>
          <w:sz w:val="24"/>
          <w:szCs w:val="24"/>
        </w:rPr>
      </w:pPr>
      <w:r w:rsidRPr="009B56B5">
        <w:rPr>
          <w:rFonts w:hint="eastAsia"/>
          <w:spacing w:val="11"/>
          <w:kern w:val="0"/>
          <w:sz w:val="24"/>
          <w:szCs w:val="24"/>
          <w:fitText w:val="2330" w:id="833854721"/>
        </w:rPr>
        <w:t>平成</w:t>
      </w:r>
      <w:r w:rsidR="009B56B5" w:rsidRPr="009B56B5">
        <w:rPr>
          <w:rFonts w:hint="eastAsia"/>
          <w:spacing w:val="11"/>
          <w:kern w:val="0"/>
          <w:sz w:val="24"/>
          <w:szCs w:val="24"/>
          <w:fitText w:val="2330" w:id="833854721"/>
        </w:rPr>
        <w:t>27</w:t>
      </w:r>
      <w:r w:rsidRPr="009B56B5">
        <w:rPr>
          <w:spacing w:val="11"/>
          <w:kern w:val="0"/>
          <w:sz w:val="24"/>
          <w:szCs w:val="24"/>
          <w:fitText w:val="2330" w:id="833854721"/>
        </w:rPr>
        <w:t>年</w:t>
      </w:r>
      <w:r w:rsidR="009B56B5" w:rsidRPr="009B56B5">
        <w:rPr>
          <w:rFonts w:hint="eastAsia"/>
          <w:spacing w:val="11"/>
          <w:kern w:val="0"/>
          <w:sz w:val="24"/>
          <w:szCs w:val="24"/>
          <w:fitText w:val="2330" w:id="833854721"/>
        </w:rPr>
        <w:t>1</w:t>
      </w:r>
      <w:r w:rsidRPr="009B56B5">
        <w:rPr>
          <w:spacing w:val="11"/>
          <w:kern w:val="0"/>
          <w:sz w:val="24"/>
          <w:szCs w:val="24"/>
          <w:fitText w:val="2330" w:id="833854721"/>
        </w:rPr>
        <w:t>月</w:t>
      </w:r>
      <w:r w:rsidR="009B56B5" w:rsidRPr="009B56B5">
        <w:rPr>
          <w:rFonts w:hint="eastAsia"/>
          <w:spacing w:val="11"/>
          <w:kern w:val="0"/>
          <w:sz w:val="24"/>
          <w:szCs w:val="24"/>
          <w:fitText w:val="2330" w:id="833854721"/>
        </w:rPr>
        <w:t>26</w:t>
      </w:r>
      <w:r w:rsidRPr="009B56B5">
        <w:rPr>
          <w:spacing w:val="-36"/>
          <w:kern w:val="0"/>
          <w:sz w:val="24"/>
          <w:szCs w:val="24"/>
          <w:fitText w:val="2330" w:id="833854721"/>
        </w:rPr>
        <w:t>日</w:t>
      </w:r>
    </w:p>
    <w:p w:rsidR="00E54356" w:rsidRDefault="00E54356" w:rsidP="00E54356">
      <w:pPr>
        <w:ind w:right="240"/>
        <w:jc w:val="right"/>
        <w:rPr>
          <w:sz w:val="24"/>
          <w:szCs w:val="24"/>
        </w:rPr>
      </w:pPr>
    </w:p>
    <w:p w:rsidR="00E54356" w:rsidRDefault="00E54356" w:rsidP="00E54356">
      <w:pPr>
        <w:ind w:right="240"/>
        <w:jc w:val="left"/>
        <w:rPr>
          <w:sz w:val="24"/>
          <w:szCs w:val="24"/>
        </w:rPr>
      </w:pPr>
    </w:p>
    <w:p w:rsidR="00E54356" w:rsidRDefault="00E54356" w:rsidP="00E54356">
      <w:pPr>
        <w:ind w:right="240"/>
        <w:jc w:val="left"/>
        <w:rPr>
          <w:sz w:val="24"/>
          <w:szCs w:val="24"/>
        </w:rPr>
      </w:pPr>
      <w:r>
        <w:rPr>
          <w:rFonts w:hint="eastAsia"/>
          <w:sz w:val="24"/>
          <w:szCs w:val="24"/>
        </w:rPr>
        <w:t>志木市</w:t>
      </w:r>
      <w:r w:rsidR="00B974D2">
        <w:rPr>
          <w:rFonts w:hint="eastAsia"/>
          <w:sz w:val="24"/>
          <w:szCs w:val="24"/>
        </w:rPr>
        <w:t>国民</w:t>
      </w:r>
      <w:r>
        <w:rPr>
          <w:rFonts w:hint="eastAsia"/>
          <w:sz w:val="24"/>
          <w:szCs w:val="24"/>
        </w:rPr>
        <w:t>健康</w:t>
      </w:r>
      <w:r w:rsidR="00B974D2">
        <w:rPr>
          <w:rFonts w:hint="eastAsia"/>
          <w:sz w:val="24"/>
          <w:szCs w:val="24"/>
        </w:rPr>
        <w:t>保険</w:t>
      </w:r>
      <w:r>
        <w:rPr>
          <w:rFonts w:hint="eastAsia"/>
          <w:sz w:val="24"/>
          <w:szCs w:val="24"/>
        </w:rPr>
        <w:t>運営協議会</w:t>
      </w:r>
    </w:p>
    <w:p w:rsidR="00E54356" w:rsidRDefault="00E54356" w:rsidP="00E54356">
      <w:pPr>
        <w:ind w:right="240"/>
        <w:jc w:val="left"/>
        <w:rPr>
          <w:sz w:val="24"/>
          <w:szCs w:val="24"/>
        </w:rPr>
      </w:pPr>
      <w:r>
        <w:rPr>
          <w:rFonts w:hint="eastAsia"/>
          <w:sz w:val="24"/>
          <w:szCs w:val="24"/>
        </w:rPr>
        <w:t>会　長　　小　山　博　久　様</w:t>
      </w:r>
    </w:p>
    <w:p w:rsidR="00E54356" w:rsidRDefault="00E54356" w:rsidP="00E54356">
      <w:pPr>
        <w:ind w:right="240"/>
        <w:jc w:val="left"/>
        <w:rPr>
          <w:sz w:val="24"/>
          <w:szCs w:val="24"/>
        </w:rPr>
      </w:pPr>
    </w:p>
    <w:p w:rsidR="00E54356" w:rsidRDefault="00E54356" w:rsidP="00E54356">
      <w:pPr>
        <w:ind w:right="240"/>
        <w:jc w:val="left"/>
        <w:rPr>
          <w:sz w:val="24"/>
          <w:szCs w:val="24"/>
        </w:rPr>
      </w:pPr>
    </w:p>
    <w:p w:rsidR="00E54356" w:rsidRDefault="00E54356" w:rsidP="00F149BF">
      <w:pPr>
        <w:ind w:right="600"/>
        <w:jc w:val="right"/>
        <w:rPr>
          <w:sz w:val="24"/>
          <w:szCs w:val="24"/>
        </w:rPr>
      </w:pPr>
      <w:r>
        <w:rPr>
          <w:sz w:val="24"/>
          <w:szCs w:val="24"/>
        </w:rPr>
        <w:t xml:space="preserve">　志木市長　　香　川　武　文</w:t>
      </w:r>
    </w:p>
    <w:p w:rsidR="00E54356" w:rsidRPr="00F149BF" w:rsidRDefault="00E54356" w:rsidP="00F149BF">
      <w:pPr>
        <w:ind w:right="600"/>
        <w:jc w:val="right"/>
        <w:rPr>
          <w:sz w:val="24"/>
          <w:szCs w:val="24"/>
        </w:rPr>
      </w:pPr>
    </w:p>
    <w:p w:rsidR="00E54356" w:rsidRDefault="00E54356" w:rsidP="00E54356">
      <w:pPr>
        <w:ind w:right="240"/>
        <w:jc w:val="left"/>
        <w:rPr>
          <w:sz w:val="24"/>
          <w:szCs w:val="24"/>
        </w:rPr>
      </w:pPr>
    </w:p>
    <w:p w:rsidR="00E54356" w:rsidRDefault="00E54356" w:rsidP="00E54356">
      <w:pPr>
        <w:ind w:right="240" w:firstLineChars="300" w:firstLine="720"/>
        <w:jc w:val="left"/>
        <w:rPr>
          <w:sz w:val="24"/>
          <w:szCs w:val="24"/>
        </w:rPr>
      </w:pPr>
      <w:r>
        <w:rPr>
          <w:rFonts w:hint="eastAsia"/>
          <w:sz w:val="24"/>
          <w:szCs w:val="24"/>
        </w:rPr>
        <w:t>志木市国民健康保険事業の運営について（諮問）</w:t>
      </w:r>
    </w:p>
    <w:p w:rsidR="00E54356" w:rsidRDefault="00E54356" w:rsidP="00E54356">
      <w:pPr>
        <w:ind w:right="240"/>
        <w:jc w:val="left"/>
        <w:rPr>
          <w:sz w:val="24"/>
          <w:szCs w:val="24"/>
        </w:rPr>
      </w:pPr>
    </w:p>
    <w:p w:rsidR="00E54356" w:rsidRDefault="00E54356" w:rsidP="00E54356">
      <w:pPr>
        <w:ind w:right="240"/>
        <w:jc w:val="left"/>
        <w:rPr>
          <w:sz w:val="24"/>
          <w:szCs w:val="24"/>
        </w:rPr>
      </w:pPr>
      <w:r>
        <w:rPr>
          <w:rFonts w:hint="eastAsia"/>
          <w:sz w:val="24"/>
          <w:szCs w:val="24"/>
        </w:rPr>
        <w:t xml:space="preserve">　志木市国民健康保険に関する規則第２条の規定に基づき、別紙のとおり貴協議会の意見を求めます。</w:t>
      </w:r>
    </w:p>
    <w:p w:rsidR="00E54356" w:rsidRDefault="00E54356" w:rsidP="00E54356">
      <w:pPr>
        <w:ind w:right="240"/>
        <w:jc w:val="left"/>
        <w:rPr>
          <w:sz w:val="24"/>
          <w:szCs w:val="24"/>
        </w:rPr>
      </w:pPr>
    </w:p>
    <w:p w:rsidR="00E54356" w:rsidRDefault="00E54356" w:rsidP="00E54356">
      <w:pPr>
        <w:ind w:right="240"/>
        <w:jc w:val="left"/>
        <w:rPr>
          <w:sz w:val="24"/>
          <w:szCs w:val="24"/>
        </w:rPr>
      </w:pPr>
    </w:p>
    <w:p w:rsidR="00E54356" w:rsidRDefault="00E54356" w:rsidP="00E54356">
      <w:pPr>
        <w:ind w:right="240"/>
        <w:jc w:val="left"/>
        <w:rPr>
          <w:sz w:val="24"/>
          <w:szCs w:val="24"/>
        </w:rPr>
      </w:pPr>
    </w:p>
    <w:p w:rsidR="009711CC" w:rsidRDefault="009711CC" w:rsidP="00E54356">
      <w:pPr>
        <w:ind w:right="240"/>
        <w:jc w:val="left"/>
        <w:rPr>
          <w:sz w:val="24"/>
          <w:szCs w:val="24"/>
        </w:rPr>
      </w:pPr>
    </w:p>
    <w:p w:rsidR="00E54356" w:rsidRDefault="00E54356" w:rsidP="00E54356">
      <w:pPr>
        <w:ind w:right="240"/>
        <w:jc w:val="left"/>
        <w:rPr>
          <w:sz w:val="24"/>
          <w:szCs w:val="24"/>
        </w:rPr>
      </w:pPr>
    </w:p>
    <w:p w:rsidR="00E54356" w:rsidRDefault="00E54356" w:rsidP="00E54356">
      <w:pPr>
        <w:ind w:right="240"/>
        <w:jc w:val="left"/>
        <w:rPr>
          <w:sz w:val="24"/>
          <w:szCs w:val="24"/>
        </w:rPr>
      </w:pPr>
    </w:p>
    <w:p w:rsidR="00E54356" w:rsidRDefault="00E54356" w:rsidP="00E54356">
      <w:pPr>
        <w:ind w:right="240"/>
        <w:jc w:val="left"/>
        <w:rPr>
          <w:sz w:val="24"/>
          <w:szCs w:val="24"/>
        </w:rPr>
      </w:pPr>
    </w:p>
    <w:p w:rsidR="00E54356" w:rsidRDefault="00E54356" w:rsidP="00E54356">
      <w:pPr>
        <w:ind w:right="240"/>
        <w:jc w:val="left"/>
        <w:rPr>
          <w:sz w:val="24"/>
          <w:szCs w:val="24"/>
        </w:rPr>
      </w:pPr>
    </w:p>
    <w:p w:rsidR="00E54356" w:rsidRDefault="00E54356" w:rsidP="00E54356">
      <w:pPr>
        <w:ind w:right="240"/>
        <w:jc w:val="left"/>
        <w:rPr>
          <w:sz w:val="24"/>
          <w:szCs w:val="24"/>
        </w:rPr>
      </w:pPr>
    </w:p>
    <w:p w:rsidR="00E54356" w:rsidRDefault="00E54356" w:rsidP="00E54356">
      <w:pPr>
        <w:ind w:right="240"/>
        <w:jc w:val="left"/>
        <w:rPr>
          <w:sz w:val="24"/>
          <w:szCs w:val="24"/>
        </w:rPr>
      </w:pPr>
    </w:p>
    <w:p w:rsidR="00E54356" w:rsidRDefault="00E54356" w:rsidP="00E54356">
      <w:pPr>
        <w:ind w:right="240"/>
        <w:jc w:val="left"/>
        <w:rPr>
          <w:sz w:val="24"/>
          <w:szCs w:val="24"/>
        </w:rPr>
      </w:pPr>
    </w:p>
    <w:p w:rsidR="00E54356" w:rsidRDefault="00E54356" w:rsidP="00E54356">
      <w:pPr>
        <w:ind w:right="240"/>
        <w:jc w:val="left"/>
        <w:rPr>
          <w:sz w:val="24"/>
          <w:szCs w:val="24"/>
        </w:rPr>
      </w:pPr>
    </w:p>
    <w:p w:rsidR="00E54356" w:rsidRDefault="00E54356" w:rsidP="00E54356">
      <w:pPr>
        <w:ind w:right="240"/>
        <w:jc w:val="left"/>
        <w:rPr>
          <w:sz w:val="24"/>
          <w:szCs w:val="24"/>
        </w:rPr>
      </w:pPr>
    </w:p>
    <w:p w:rsidR="00E54356" w:rsidRDefault="00E54356" w:rsidP="00E54356">
      <w:pPr>
        <w:ind w:right="240"/>
        <w:jc w:val="left"/>
        <w:rPr>
          <w:sz w:val="24"/>
          <w:szCs w:val="24"/>
        </w:rPr>
      </w:pPr>
    </w:p>
    <w:p w:rsidR="00E54356" w:rsidRDefault="00E54356" w:rsidP="00E54356">
      <w:pPr>
        <w:ind w:right="240"/>
        <w:jc w:val="left"/>
        <w:rPr>
          <w:sz w:val="24"/>
          <w:szCs w:val="24"/>
        </w:rPr>
      </w:pPr>
    </w:p>
    <w:p w:rsidR="00E54356" w:rsidRDefault="00E54356" w:rsidP="00E54356">
      <w:pPr>
        <w:ind w:right="240"/>
        <w:jc w:val="left"/>
        <w:rPr>
          <w:sz w:val="24"/>
          <w:szCs w:val="24"/>
        </w:rPr>
      </w:pPr>
    </w:p>
    <w:p w:rsidR="00E54356" w:rsidRDefault="00E54356" w:rsidP="00E54356">
      <w:pPr>
        <w:ind w:right="240"/>
        <w:jc w:val="left"/>
        <w:rPr>
          <w:sz w:val="24"/>
          <w:szCs w:val="24"/>
        </w:rPr>
      </w:pPr>
    </w:p>
    <w:p w:rsidR="00E54356" w:rsidRDefault="00E54356" w:rsidP="00E54356">
      <w:pPr>
        <w:ind w:right="240"/>
        <w:jc w:val="left"/>
        <w:rPr>
          <w:sz w:val="24"/>
          <w:szCs w:val="24"/>
        </w:rPr>
      </w:pPr>
    </w:p>
    <w:p w:rsidR="00E54356" w:rsidRDefault="00E54356" w:rsidP="00E54356">
      <w:pPr>
        <w:ind w:right="240"/>
        <w:jc w:val="left"/>
        <w:rPr>
          <w:sz w:val="24"/>
          <w:szCs w:val="24"/>
        </w:rPr>
      </w:pPr>
    </w:p>
    <w:p w:rsidR="00E54356" w:rsidRDefault="00E54356" w:rsidP="00E54356">
      <w:pPr>
        <w:ind w:right="240"/>
        <w:jc w:val="left"/>
        <w:rPr>
          <w:sz w:val="24"/>
          <w:szCs w:val="24"/>
        </w:rPr>
      </w:pPr>
    </w:p>
    <w:p w:rsidR="00E54356" w:rsidRDefault="00E54356" w:rsidP="00E54356">
      <w:pPr>
        <w:ind w:right="240"/>
        <w:jc w:val="left"/>
        <w:rPr>
          <w:sz w:val="24"/>
          <w:szCs w:val="24"/>
        </w:rPr>
      </w:pPr>
    </w:p>
    <w:p w:rsidR="00E54356" w:rsidRDefault="00255ECF" w:rsidP="00E54356">
      <w:pPr>
        <w:ind w:right="240"/>
        <w:jc w:val="left"/>
        <w:rPr>
          <w:sz w:val="24"/>
          <w:szCs w:val="24"/>
        </w:rPr>
      </w:pPr>
      <w:r>
        <w:rPr>
          <w:rFonts w:hint="eastAsia"/>
          <w:sz w:val="24"/>
          <w:szCs w:val="24"/>
        </w:rPr>
        <w:lastRenderedPageBreak/>
        <w:t>１</w:t>
      </w:r>
      <w:r>
        <w:rPr>
          <w:rFonts w:hint="eastAsia"/>
          <w:sz w:val="24"/>
          <w:szCs w:val="24"/>
        </w:rPr>
        <w:t xml:space="preserve"> </w:t>
      </w:r>
      <w:r w:rsidR="00E54356">
        <w:rPr>
          <w:rFonts w:hint="eastAsia"/>
          <w:sz w:val="24"/>
          <w:szCs w:val="24"/>
        </w:rPr>
        <w:t>諮問理由</w:t>
      </w:r>
    </w:p>
    <w:p w:rsidR="00E54356" w:rsidRDefault="00E54356" w:rsidP="00E54356">
      <w:pPr>
        <w:ind w:right="240"/>
        <w:jc w:val="left"/>
        <w:rPr>
          <w:sz w:val="24"/>
          <w:szCs w:val="24"/>
        </w:rPr>
      </w:pPr>
    </w:p>
    <w:p w:rsidR="00E54356" w:rsidRDefault="00E54356" w:rsidP="00E54356">
      <w:pPr>
        <w:ind w:right="240"/>
        <w:jc w:val="left"/>
        <w:rPr>
          <w:sz w:val="24"/>
          <w:szCs w:val="24"/>
        </w:rPr>
      </w:pPr>
      <w:r>
        <w:rPr>
          <w:rFonts w:hint="eastAsia"/>
          <w:sz w:val="24"/>
          <w:szCs w:val="24"/>
        </w:rPr>
        <w:t xml:space="preserve">　</w:t>
      </w:r>
      <w:r w:rsidR="005246F8">
        <w:rPr>
          <w:rFonts w:hint="eastAsia"/>
          <w:sz w:val="24"/>
          <w:szCs w:val="24"/>
        </w:rPr>
        <w:t>国民健康保険制度は、地域住民の医療を確保する制度として、国民皆保険制度の基幹的な役割を果たす重要な役割を担っているものであり、将来的にも持続可能なものである必要があります。</w:t>
      </w:r>
    </w:p>
    <w:p w:rsidR="005246F8" w:rsidRDefault="005246F8" w:rsidP="00E54356">
      <w:pPr>
        <w:ind w:right="240"/>
        <w:jc w:val="left"/>
        <w:rPr>
          <w:sz w:val="24"/>
          <w:szCs w:val="24"/>
        </w:rPr>
      </w:pPr>
      <w:r>
        <w:rPr>
          <w:rFonts w:hint="eastAsia"/>
          <w:sz w:val="24"/>
          <w:szCs w:val="24"/>
        </w:rPr>
        <w:t xml:space="preserve">　しかしながら、現状は、</w:t>
      </w:r>
      <w:r w:rsidR="00CB7FE6">
        <w:rPr>
          <w:rFonts w:hint="eastAsia"/>
          <w:sz w:val="24"/>
          <w:szCs w:val="24"/>
        </w:rPr>
        <w:t>加入者</w:t>
      </w:r>
      <w:r>
        <w:rPr>
          <w:rFonts w:hint="eastAsia"/>
          <w:sz w:val="24"/>
          <w:szCs w:val="24"/>
        </w:rPr>
        <w:t>の高齢化や</w:t>
      </w:r>
      <w:r w:rsidR="00CB7FE6">
        <w:rPr>
          <w:rFonts w:hint="eastAsia"/>
          <w:sz w:val="24"/>
          <w:szCs w:val="24"/>
        </w:rPr>
        <w:t>それに伴う</w:t>
      </w:r>
      <w:r w:rsidR="00F14CB7">
        <w:rPr>
          <w:rFonts w:hint="eastAsia"/>
          <w:sz w:val="24"/>
          <w:szCs w:val="24"/>
        </w:rPr>
        <w:t>国民健康保険</w:t>
      </w:r>
      <w:r w:rsidR="00CB7FE6">
        <w:rPr>
          <w:rFonts w:hint="eastAsia"/>
          <w:sz w:val="24"/>
          <w:szCs w:val="24"/>
        </w:rPr>
        <w:t>税収入の減少、医療の高度化に伴う一人あたり給付額の増加という</w:t>
      </w:r>
      <w:r>
        <w:rPr>
          <w:rFonts w:hint="eastAsia"/>
          <w:sz w:val="24"/>
          <w:szCs w:val="24"/>
        </w:rPr>
        <w:t>、本市のみならず全国的な国民健康保険</w:t>
      </w:r>
      <w:r w:rsidR="00D43C0B">
        <w:rPr>
          <w:rFonts w:hint="eastAsia"/>
          <w:sz w:val="24"/>
          <w:szCs w:val="24"/>
        </w:rPr>
        <w:t>の</w:t>
      </w:r>
      <w:r>
        <w:rPr>
          <w:rFonts w:hint="eastAsia"/>
          <w:sz w:val="24"/>
          <w:szCs w:val="24"/>
        </w:rPr>
        <w:t>保険者が抱える、制度上</w:t>
      </w:r>
      <w:r w:rsidR="00CB7FE6">
        <w:rPr>
          <w:rFonts w:hint="eastAsia"/>
          <w:sz w:val="24"/>
          <w:szCs w:val="24"/>
        </w:rPr>
        <w:t>の</w:t>
      </w:r>
      <w:r>
        <w:rPr>
          <w:rFonts w:hint="eastAsia"/>
          <w:sz w:val="24"/>
          <w:szCs w:val="24"/>
        </w:rPr>
        <w:t>構造的な問題を抱えて</w:t>
      </w:r>
      <w:r w:rsidR="00CB7FE6">
        <w:rPr>
          <w:rFonts w:hint="eastAsia"/>
          <w:sz w:val="24"/>
          <w:szCs w:val="24"/>
        </w:rPr>
        <w:t>おります。</w:t>
      </w:r>
    </w:p>
    <w:p w:rsidR="005246F8" w:rsidRDefault="005246F8" w:rsidP="00E54356">
      <w:pPr>
        <w:ind w:right="240"/>
        <w:jc w:val="left"/>
        <w:rPr>
          <w:sz w:val="24"/>
          <w:szCs w:val="24"/>
        </w:rPr>
      </w:pPr>
      <w:r>
        <w:rPr>
          <w:rFonts w:hint="eastAsia"/>
          <w:sz w:val="24"/>
          <w:szCs w:val="24"/>
        </w:rPr>
        <w:t xml:space="preserve">　本市でも、</w:t>
      </w:r>
      <w:r w:rsidR="00CB7FE6">
        <w:rPr>
          <w:rFonts w:hint="eastAsia"/>
          <w:sz w:val="24"/>
          <w:szCs w:val="24"/>
        </w:rPr>
        <w:t>近年の</w:t>
      </w:r>
      <w:r>
        <w:rPr>
          <w:rFonts w:hint="eastAsia"/>
          <w:sz w:val="24"/>
          <w:szCs w:val="24"/>
        </w:rPr>
        <w:t>予算</w:t>
      </w:r>
      <w:r w:rsidR="00CB7FE6">
        <w:rPr>
          <w:rFonts w:hint="eastAsia"/>
          <w:sz w:val="24"/>
          <w:szCs w:val="24"/>
        </w:rPr>
        <w:t>編成に</w:t>
      </w:r>
      <w:r>
        <w:rPr>
          <w:rFonts w:hint="eastAsia"/>
          <w:sz w:val="24"/>
          <w:szCs w:val="24"/>
        </w:rPr>
        <w:t>あたり、一般会計から</w:t>
      </w:r>
      <w:r w:rsidR="003B384A">
        <w:rPr>
          <w:rFonts w:hint="eastAsia"/>
          <w:sz w:val="24"/>
          <w:szCs w:val="24"/>
        </w:rPr>
        <w:t>多額の</w:t>
      </w:r>
      <w:r>
        <w:rPr>
          <w:rFonts w:hint="eastAsia"/>
          <w:sz w:val="24"/>
          <w:szCs w:val="24"/>
        </w:rPr>
        <w:t>「その他繰入金」を</w:t>
      </w:r>
      <w:r w:rsidR="00F14CB7">
        <w:rPr>
          <w:rFonts w:hint="eastAsia"/>
          <w:sz w:val="24"/>
          <w:szCs w:val="24"/>
        </w:rPr>
        <w:t>国民健康保険特別</w:t>
      </w:r>
      <w:r w:rsidR="00CB7FE6">
        <w:rPr>
          <w:rFonts w:hint="eastAsia"/>
          <w:sz w:val="24"/>
          <w:szCs w:val="24"/>
        </w:rPr>
        <w:t>会計に繰入れ</w:t>
      </w:r>
      <w:r w:rsidR="003B384A">
        <w:rPr>
          <w:rFonts w:hint="eastAsia"/>
          <w:sz w:val="24"/>
          <w:szCs w:val="24"/>
        </w:rPr>
        <w:t>て予算編成をせざるを得ない</w:t>
      </w:r>
      <w:r w:rsidR="00CB7FE6">
        <w:rPr>
          <w:rFonts w:hint="eastAsia"/>
          <w:sz w:val="24"/>
          <w:szCs w:val="24"/>
        </w:rPr>
        <w:t>、「その他繰入金」に頼った</w:t>
      </w:r>
      <w:r w:rsidR="00F14CB7">
        <w:rPr>
          <w:rFonts w:hint="eastAsia"/>
          <w:sz w:val="24"/>
          <w:szCs w:val="24"/>
        </w:rPr>
        <w:t>国民健康保険事業の</w:t>
      </w:r>
      <w:r w:rsidR="00CB7FE6">
        <w:rPr>
          <w:rFonts w:hint="eastAsia"/>
          <w:sz w:val="24"/>
          <w:szCs w:val="24"/>
        </w:rPr>
        <w:t>運営にな</w:t>
      </w:r>
      <w:r w:rsidR="003B384A">
        <w:rPr>
          <w:rFonts w:hint="eastAsia"/>
          <w:sz w:val="24"/>
          <w:szCs w:val="24"/>
        </w:rPr>
        <w:t>ってお</w:t>
      </w:r>
      <w:r w:rsidR="00CB7FE6">
        <w:rPr>
          <w:rFonts w:hint="eastAsia"/>
          <w:sz w:val="24"/>
          <w:szCs w:val="24"/>
        </w:rPr>
        <w:t>ります。</w:t>
      </w:r>
    </w:p>
    <w:p w:rsidR="001C1E13" w:rsidRDefault="00CB7FE6" w:rsidP="00D43C0B">
      <w:pPr>
        <w:ind w:right="240"/>
        <w:jc w:val="left"/>
        <w:rPr>
          <w:sz w:val="24"/>
          <w:szCs w:val="24"/>
        </w:rPr>
      </w:pPr>
      <w:r>
        <w:rPr>
          <w:rFonts w:hint="eastAsia"/>
          <w:sz w:val="24"/>
          <w:szCs w:val="24"/>
        </w:rPr>
        <w:t xml:space="preserve">　一般会計からの多額の繰入は、</w:t>
      </w:r>
      <w:r w:rsidR="009711CC">
        <w:rPr>
          <w:rFonts w:hint="eastAsia"/>
          <w:sz w:val="24"/>
          <w:szCs w:val="24"/>
        </w:rPr>
        <w:t>市民の２７</w:t>
      </w:r>
      <w:r w:rsidR="009711CC">
        <w:rPr>
          <w:rFonts w:hint="eastAsia"/>
          <w:sz w:val="24"/>
          <w:szCs w:val="24"/>
        </w:rPr>
        <w:t>%</w:t>
      </w:r>
      <w:r w:rsidR="00881C89">
        <w:rPr>
          <w:rFonts w:hint="eastAsia"/>
          <w:sz w:val="24"/>
          <w:szCs w:val="24"/>
        </w:rPr>
        <w:t>の</w:t>
      </w:r>
      <w:r w:rsidR="009711CC">
        <w:rPr>
          <w:rFonts w:hint="eastAsia"/>
          <w:sz w:val="24"/>
          <w:szCs w:val="24"/>
        </w:rPr>
        <w:t>国保加入者のために、</w:t>
      </w:r>
      <w:r>
        <w:rPr>
          <w:rFonts w:hint="eastAsia"/>
          <w:sz w:val="24"/>
          <w:szCs w:val="24"/>
        </w:rPr>
        <w:t>国保</w:t>
      </w:r>
      <w:r w:rsidR="009711CC">
        <w:rPr>
          <w:rFonts w:hint="eastAsia"/>
          <w:sz w:val="24"/>
          <w:szCs w:val="24"/>
        </w:rPr>
        <w:t>以外の健康保険</w:t>
      </w:r>
      <w:r w:rsidR="00881C89">
        <w:rPr>
          <w:rFonts w:hint="eastAsia"/>
          <w:sz w:val="24"/>
          <w:szCs w:val="24"/>
        </w:rPr>
        <w:t>に</w:t>
      </w:r>
      <w:r w:rsidR="009711CC">
        <w:rPr>
          <w:rFonts w:hint="eastAsia"/>
          <w:sz w:val="24"/>
          <w:szCs w:val="24"/>
        </w:rPr>
        <w:t>加入</w:t>
      </w:r>
      <w:r w:rsidR="00881C89">
        <w:rPr>
          <w:rFonts w:hint="eastAsia"/>
          <w:sz w:val="24"/>
          <w:szCs w:val="24"/>
        </w:rPr>
        <w:t>する市民</w:t>
      </w:r>
      <w:r w:rsidR="002834A0">
        <w:rPr>
          <w:rFonts w:hint="eastAsia"/>
          <w:sz w:val="24"/>
          <w:szCs w:val="24"/>
        </w:rPr>
        <w:t>にも負担を強いる</w:t>
      </w:r>
      <w:r w:rsidR="00E13208">
        <w:rPr>
          <w:rFonts w:hint="eastAsia"/>
          <w:sz w:val="24"/>
          <w:szCs w:val="24"/>
        </w:rPr>
        <w:t>ことであり、税負担の</w:t>
      </w:r>
      <w:r>
        <w:rPr>
          <w:rFonts w:hint="eastAsia"/>
          <w:sz w:val="24"/>
          <w:szCs w:val="24"/>
        </w:rPr>
        <w:t>公平感を鑑みますと、</w:t>
      </w:r>
      <w:r w:rsidR="005E1B6A">
        <w:rPr>
          <w:rFonts w:hint="eastAsia"/>
          <w:sz w:val="24"/>
          <w:szCs w:val="24"/>
        </w:rPr>
        <w:t>その縮小に努めることが保険者の責務であると考えます。平成２７年度以降の</w:t>
      </w:r>
      <w:r w:rsidR="00F14CB7">
        <w:rPr>
          <w:rFonts w:hint="eastAsia"/>
          <w:sz w:val="24"/>
          <w:szCs w:val="24"/>
        </w:rPr>
        <w:t>国民健康保険事業の</w:t>
      </w:r>
      <w:r w:rsidR="005E1B6A">
        <w:rPr>
          <w:rFonts w:hint="eastAsia"/>
          <w:sz w:val="24"/>
          <w:szCs w:val="24"/>
        </w:rPr>
        <w:t>運営につきましても、</w:t>
      </w:r>
      <w:r w:rsidR="006D6F03">
        <w:rPr>
          <w:rFonts w:hint="eastAsia"/>
          <w:sz w:val="24"/>
          <w:szCs w:val="24"/>
        </w:rPr>
        <w:t>一般会計からの</w:t>
      </w:r>
      <w:r w:rsidR="005E1B6A">
        <w:rPr>
          <w:rFonts w:hint="eastAsia"/>
          <w:sz w:val="24"/>
          <w:szCs w:val="24"/>
        </w:rPr>
        <w:t>一定の繰入は必要との認識ではあります</w:t>
      </w:r>
      <w:r w:rsidR="00E13208">
        <w:rPr>
          <w:rFonts w:hint="eastAsia"/>
          <w:sz w:val="24"/>
          <w:szCs w:val="24"/>
        </w:rPr>
        <w:t>が、</w:t>
      </w:r>
      <w:r w:rsidR="006D6F03">
        <w:rPr>
          <w:rFonts w:hint="eastAsia"/>
          <w:sz w:val="24"/>
          <w:szCs w:val="24"/>
        </w:rPr>
        <w:t>今後も</w:t>
      </w:r>
      <w:r w:rsidR="001C1E13">
        <w:rPr>
          <w:rFonts w:hint="eastAsia"/>
          <w:sz w:val="24"/>
          <w:szCs w:val="24"/>
        </w:rPr>
        <w:t>引き続き</w:t>
      </w:r>
      <w:r w:rsidR="006D6F03">
        <w:rPr>
          <w:rFonts w:hint="eastAsia"/>
          <w:sz w:val="24"/>
          <w:szCs w:val="24"/>
        </w:rPr>
        <w:t>一般会計から</w:t>
      </w:r>
      <w:r w:rsidR="00E13208">
        <w:rPr>
          <w:rFonts w:hint="eastAsia"/>
          <w:sz w:val="24"/>
          <w:szCs w:val="24"/>
        </w:rPr>
        <w:t>一定額の</w:t>
      </w:r>
      <w:r w:rsidR="006D6F03">
        <w:rPr>
          <w:rFonts w:hint="eastAsia"/>
          <w:sz w:val="24"/>
          <w:szCs w:val="24"/>
        </w:rPr>
        <w:t>繰入を行うには、</w:t>
      </w:r>
      <w:r w:rsidR="005E1B6A">
        <w:rPr>
          <w:rFonts w:hint="eastAsia"/>
          <w:sz w:val="24"/>
          <w:szCs w:val="24"/>
        </w:rPr>
        <w:t>国民健康保険以外の</w:t>
      </w:r>
      <w:r w:rsidR="001C1E13">
        <w:rPr>
          <w:rFonts w:hint="eastAsia"/>
          <w:sz w:val="24"/>
          <w:szCs w:val="24"/>
        </w:rPr>
        <w:t>健康保険に加入している</w:t>
      </w:r>
      <w:r w:rsidR="005E1B6A">
        <w:rPr>
          <w:rFonts w:hint="eastAsia"/>
          <w:sz w:val="24"/>
          <w:szCs w:val="24"/>
        </w:rPr>
        <w:t>市民の理解を</w:t>
      </w:r>
      <w:r w:rsidR="006D6F03">
        <w:rPr>
          <w:rFonts w:hint="eastAsia"/>
          <w:sz w:val="24"/>
          <w:szCs w:val="24"/>
        </w:rPr>
        <w:t>得る必要があ</w:t>
      </w:r>
      <w:r w:rsidR="00E43789">
        <w:rPr>
          <w:rFonts w:hint="eastAsia"/>
          <w:sz w:val="24"/>
          <w:szCs w:val="24"/>
        </w:rPr>
        <w:t>ります。</w:t>
      </w:r>
    </w:p>
    <w:p w:rsidR="006D6F03" w:rsidRDefault="00A139FC" w:rsidP="00692672">
      <w:pPr>
        <w:ind w:right="240" w:firstLineChars="100" w:firstLine="240"/>
        <w:jc w:val="left"/>
        <w:rPr>
          <w:sz w:val="24"/>
          <w:szCs w:val="24"/>
        </w:rPr>
      </w:pPr>
      <w:r>
        <w:rPr>
          <w:rFonts w:hint="eastAsia"/>
          <w:sz w:val="24"/>
          <w:szCs w:val="24"/>
        </w:rPr>
        <w:t>そ</w:t>
      </w:r>
      <w:r w:rsidR="00702C89">
        <w:rPr>
          <w:rFonts w:hint="eastAsia"/>
          <w:sz w:val="24"/>
          <w:szCs w:val="24"/>
        </w:rPr>
        <w:t>のためには、</w:t>
      </w:r>
      <w:r w:rsidR="00E43789">
        <w:rPr>
          <w:rFonts w:hint="eastAsia"/>
          <w:sz w:val="24"/>
          <w:szCs w:val="24"/>
        </w:rPr>
        <w:t>支払い能力のある加入者は応分の税負担をすべきと</w:t>
      </w:r>
      <w:r w:rsidR="00E13208">
        <w:rPr>
          <w:rFonts w:hint="eastAsia"/>
          <w:sz w:val="24"/>
          <w:szCs w:val="24"/>
        </w:rPr>
        <w:t>の</w:t>
      </w:r>
      <w:r w:rsidR="002649F5">
        <w:rPr>
          <w:rFonts w:hint="eastAsia"/>
          <w:sz w:val="24"/>
          <w:szCs w:val="24"/>
        </w:rPr>
        <w:t>観点</w:t>
      </w:r>
      <w:r w:rsidR="00702C89">
        <w:rPr>
          <w:rFonts w:hint="eastAsia"/>
          <w:sz w:val="24"/>
          <w:szCs w:val="24"/>
        </w:rPr>
        <w:t>から、</w:t>
      </w:r>
      <w:r w:rsidR="00B974D2">
        <w:rPr>
          <w:rFonts w:hint="eastAsia"/>
          <w:sz w:val="24"/>
          <w:szCs w:val="24"/>
        </w:rPr>
        <w:t>課税</w:t>
      </w:r>
      <w:r w:rsidR="00E43789">
        <w:rPr>
          <w:rFonts w:hint="eastAsia"/>
          <w:sz w:val="24"/>
          <w:szCs w:val="24"/>
        </w:rPr>
        <w:t>限度額の引き上げ</w:t>
      </w:r>
      <w:r w:rsidR="00702C89">
        <w:rPr>
          <w:rFonts w:hint="eastAsia"/>
          <w:sz w:val="24"/>
          <w:szCs w:val="24"/>
        </w:rPr>
        <w:t>を</w:t>
      </w:r>
      <w:r w:rsidR="00597BF6">
        <w:rPr>
          <w:rFonts w:hint="eastAsia"/>
          <w:sz w:val="24"/>
          <w:szCs w:val="24"/>
        </w:rPr>
        <w:t>お願いしたいと</w:t>
      </w:r>
      <w:r w:rsidR="00702C89">
        <w:rPr>
          <w:rFonts w:hint="eastAsia"/>
          <w:sz w:val="24"/>
          <w:szCs w:val="24"/>
        </w:rPr>
        <w:t>考えております。</w:t>
      </w:r>
    </w:p>
    <w:p w:rsidR="00702C89" w:rsidRDefault="00702C89" w:rsidP="00702C89">
      <w:pPr>
        <w:ind w:right="240" w:firstLineChars="100" w:firstLine="240"/>
        <w:jc w:val="left"/>
        <w:rPr>
          <w:sz w:val="24"/>
          <w:szCs w:val="24"/>
        </w:rPr>
      </w:pPr>
      <w:r>
        <w:rPr>
          <w:rFonts w:hint="eastAsia"/>
          <w:sz w:val="24"/>
          <w:szCs w:val="24"/>
        </w:rPr>
        <w:t>また、現在、政令で定めている課税限度額は８１万円であり、本市で定めている課税限度額</w:t>
      </w:r>
      <w:r w:rsidR="009711CC">
        <w:rPr>
          <w:rFonts w:hint="eastAsia"/>
          <w:sz w:val="24"/>
          <w:szCs w:val="24"/>
        </w:rPr>
        <w:t>は</w:t>
      </w:r>
      <w:r>
        <w:rPr>
          <w:rFonts w:hint="eastAsia"/>
          <w:sz w:val="24"/>
          <w:szCs w:val="24"/>
        </w:rPr>
        <w:t>６９万円と</w:t>
      </w:r>
      <w:r w:rsidR="009711CC">
        <w:rPr>
          <w:rFonts w:hint="eastAsia"/>
          <w:sz w:val="24"/>
          <w:szCs w:val="24"/>
        </w:rPr>
        <w:t>、</w:t>
      </w:r>
      <w:r>
        <w:rPr>
          <w:rFonts w:hint="eastAsia"/>
          <w:sz w:val="24"/>
          <w:szCs w:val="24"/>
        </w:rPr>
        <w:t>現状で１２万円の差が生じておりますが、</w:t>
      </w:r>
      <w:r w:rsidR="009711CC">
        <w:rPr>
          <w:rFonts w:hint="eastAsia"/>
          <w:sz w:val="24"/>
          <w:szCs w:val="24"/>
        </w:rPr>
        <w:t>さらに</w:t>
      </w:r>
      <w:r>
        <w:rPr>
          <w:rFonts w:hint="eastAsia"/>
          <w:sz w:val="24"/>
          <w:szCs w:val="24"/>
        </w:rPr>
        <w:t>国では、平成２７年度にも課税限度額の引き上げを予定しております。</w:t>
      </w:r>
    </w:p>
    <w:p w:rsidR="00CB7FE6" w:rsidRPr="00D43C0B" w:rsidRDefault="002649F5" w:rsidP="00E13208">
      <w:pPr>
        <w:ind w:right="240" w:firstLineChars="100" w:firstLine="240"/>
        <w:jc w:val="left"/>
        <w:rPr>
          <w:sz w:val="24"/>
          <w:szCs w:val="24"/>
        </w:rPr>
      </w:pPr>
      <w:r>
        <w:rPr>
          <w:rFonts w:hint="eastAsia"/>
          <w:sz w:val="24"/>
          <w:szCs w:val="24"/>
        </w:rPr>
        <w:t>つきましては、本市の国民健康保険財政の健全な運営を図るため、</w:t>
      </w:r>
      <w:r w:rsidR="00255ECF">
        <w:rPr>
          <w:rFonts w:hint="eastAsia"/>
          <w:sz w:val="24"/>
          <w:szCs w:val="24"/>
        </w:rPr>
        <w:t>次</w:t>
      </w:r>
      <w:r w:rsidR="00D43C0B" w:rsidRPr="00D43C0B">
        <w:rPr>
          <w:rFonts w:hint="eastAsia"/>
          <w:sz w:val="24"/>
          <w:szCs w:val="24"/>
        </w:rPr>
        <w:t>のとおり諮問いたします。</w:t>
      </w:r>
    </w:p>
    <w:p w:rsidR="00E6256C" w:rsidRPr="002649F5" w:rsidRDefault="00E6256C" w:rsidP="00255ECF">
      <w:pPr>
        <w:rPr>
          <w:sz w:val="24"/>
          <w:szCs w:val="24"/>
        </w:rPr>
      </w:pPr>
    </w:p>
    <w:p w:rsidR="00D43C0B" w:rsidRDefault="00255ECF" w:rsidP="00255ECF">
      <w:pPr>
        <w:rPr>
          <w:sz w:val="24"/>
          <w:szCs w:val="24"/>
        </w:rPr>
      </w:pPr>
      <w:r>
        <w:rPr>
          <w:rFonts w:hint="eastAsia"/>
          <w:sz w:val="24"/>
          <w:szCs w:val="24"/>
        </w:rPr>
        <w:t>２</w:t>
      </w:r>
      <w:r>
        <w:rPr>
          <w:rFonts w:hint="eastAsia"/>
          <w:sz w:val="24"/>
          <w:szCs w:val="24"/>
        </w:rPr>
        <w:t xml:space="preserve"> </w:t>
      </w:r>
      <w:r w:rsidR="00D43C0B">
        <w:rPr>
          <w:rFonts w:hint="eastAsia"/>
          <w:sz w:val="24"/>
          <w:szCs w:val="24"/>
        </w:rPr>
        <w:t xml:space="preserve">諮問事項　　</w:t>
      </w:r>
      <w:r w:rsidR="00D43C0B" w:rsidRPr="00D43C0B">
        <w:rPr>
          <w:rFonts w:hint="eastAsia"/>
          <w:sz w:val="24"/>
          <w:szCs w:val="24"/>
        </w:rPr>
        <w:t>国民健康保険税</w:t>
      </w:r>
      <w:r w:rsidR="00F14CB7">
        <w:rPr>
          <w:rFonts w:hint="eastAsia"/>
          <w:sz w:val="24"/>
          <w:szCs w:val="24"/>
        </w:rPr>
        <w:t>の課税</w:t>
      </w:r>
      <w:r w:rsidR="00D43C0B" w:rsidRPr="00D43C0B">
        <w:rPr>
          <w:rFonts w:hint="eastAsia"/>
          <w:sz w:val="24"/>
          <w:szCs w:val="24"/>
        </w:rPr>
        <w:t>限度額の改定</w:t>
      </w:r>
      <w:r w:rsidR="00D43C0B">
        <w:rPr>
          <w:rFonts w:hint="eastAsia"/>
          <w:sz w:val="24"/>
          <w:szCs w:val="24"/>
        </w:rPr>
        <w:t>について</w:t>
      </w:r>
    </w:p>
    <w:p w:rsidR="00952B9C" w:rsidRPr="00D43C0B" w:rsidRDefault="00952B9C" w:rsidP="00D43C0B">
      <w:pPr>
        <w:ind w:firstLineChars="100" w:firstLine="240"/>
        <w:rPr>
          <w:sz w:val="24"/>
          <w:szCs w:val="24"/>
        </w:rPr>
      </w:pPr>
      <w:r>
        <w:rPr>
          <w:rFonts w:hint="eastAsia"/>
          <w:sz w:val="24"/>
          <w:szCs w:val="24"/>
        </w:rPr>
        <w:t xml:space="preserve">　　　　　（基礎課税額分、後期高齢者支援分、介護納付金分）</w:t>
      </w:r>
    </w:p>
    <w:p w:rsidR="00255ECF" w:rsidRDefault="00150D4D" w:rsidP="00D43C0B">
      <w:pPr>
        <w:rPr>
          <w:sz w:val="24"/>
          <w:szCs w:val="24"/>
        </w:rPr>
      </w:pPr>
      <w:r>
        <w:rPr>
          <w:rFonts w:hint="eastAsia"/>
          <w:sz w:val="24"/>
          <w:szCs w:val="24"/>
        </w:rPr>
        <w:t xml:space="preserve">(1) </w:t>
      </w:r>
      <w:r w:rsidR="00255ECF" w:rsidRPr="00255ECF">
        <w:rPr>
          <w:rFonts w:hint="eastAsia"/>
          <w:sz w:val="24"/>
          <w:szCs w:val="24"/>
        </w:rPr>
        <w:t>諮問の内容</w:t>
      </w:r>
    </w:p>
    <w:p w:rsidR="00255ECF" w:rsidRDefault="00255ECF" w:rsidP="00150D4D">
      <w:pPr>
        <w:ind w:firstLineChars="50" w:firstLine="120"/>
        <w:rPr>
          <w:sz w:val="24"/>
          <w:szCs w:val="24"/>
        </w:rPr>
      </w:pPr>
      <w:r w:rsidRPr="00D43C0B">
        <w:rPr>
          <w:rFonts w:hint="eastAsia"/>
          <w:sz w:val="24"/>
          <w:szCs w:val="24"/>
        </w:rPr>
        <w:t>国民健康保険税</w:t>
      </w:r>
      <w:r>
        <w:rPr>
          <w:rFonts w:hint="eastAsia"/>
          <w:sz w:val="24"/>
          <w:szCs w:val="24"/>
        </w:rPr>
        <w:t>の課税</w:t>
      </w:r>
      <w:r w:rsidRPr="00D43C0B">
        <w:rPr>
          <w:rFonts w:hint="eastAsia"/>
          <w:sz w:val="24"/>
          <w:szCs w:val="24"/>
        </w:rPr>
        <w:t>限度額</w:t>
      </w:r>
      <w:r>
        <w:rPr>
          <w:rFonts w:hint="eastAsia"/>
          <w:sz w:val="24"/>
          <w:szCs w:val="24"/>
        </w:rPr>
        <w:t>を次のとおりとする。</w:t>
      </w:r>
    </w:p>
    <w:p w:rsidR="00255ECF" w:rsidRDefault="00150D4D" w:rsidP="00D43C0B">
      <w:pPr>
        <w:rPr>
          <w:sz w:val="24"/>
          <w:szCs w:val="24"/>
        </w:rPr>
      </w:pPr>
      <w:r>
        <w:rPr>
          <w:rFonts w:hint="eastAsia"/>
          <w:kern w:val="0"/>
          <w:sz w:val="24"/>
          <w:szCs w:val="24"/>
        </w:rPr>
        <w:t>(</w:t>
      </w:r>
      <w:r>
        <w:rPr>
          <w:rFonts w:hint="eastAsia"/>
          <w:kern w:val="0"/>
          <w:sz w:val="24"/>
          <w:szCs w:val="24"/>
        </w:rPr>
        <w:t>ア</w:t>
      </w:r>
      <w:r>
        <w:rPr>
          <w:rFonts w:hint="eastAsia"/>
          <w:kern w:val="0"/>
          <w:sz w:val="24"/>
          <w:szCs w:val="24"/>
        </w:rPr>
        <w:t xml:space="preserve">) </w:t>
      </w:r>
      <w:r>
        <w:rPr>
          <w:rFonts w:hint="eastAsia"/>
          <w:kern w:val="0"/>
          <w:sz w:val="24"/>
          <w:szCs w:val="24"/>
        </w:rPr>
        <w:t>基礎課税額分限度額を</w:t>
      </w:r>
      <w:r w:rsidR="00255ECF">
        <w:rPr>
          <w:rFonts w:hint="eastAsia"/>
          <w:sz w:val="24"/>
          <w:szCs w:val="24"/>
        </w:rPr>
        <w:t>５１万円</w:t>
      </w:r>
      <w:r>
        <w:rPr>
          <w:rFonts w:hint="eastAsia"/>
          <w:sz w:val="24"/>
          <w:szCs w:val="24"/>
        </w:rPr>
        <w:t>に改める。</w:t>
      </w:r>
    </w:p>
    <w:p w:rsidR="00255ECF" w:rsidRDefault="00150D4D" w:rsidP="00D43C0B">
      <w:pPr>
        <w:rPr>
          <w:sz w:val="24"/>
          <w:szCs w:val="24"/>
        </w:rPr>
      </w:pPr>
      <w:r>
        <w:rPr>
          <w:rFonts w:hint="eastAsia"/>
          <w:sz w:val="24"/>
          <w:szCs w:val="24"/>
        </w:rPr>
        <w:t>(</w:t>
      </w:r>
      <w:r>
        <w:rPr>
          <w:rFonts w:hint="eastAsia"/>
          <w:sz w:val="24"/>
          <w:szCs w:val="24"/>
        </w:rPr>
        <w:t>イ</w:t>
      </w:r>
      <w:r>
        <w:rPr>
          <w:rFonts w:hint="eastAsia"/>
          <w:sz w:val="24"/>
          <w:szCs w:val="24"/>
        </w:rPr>
        <w:t xml:space="preserve">) </w:t>
      </w:r>
      <w:r w:rsidR="00255ECF">
        <w:rPr>
          <w:rFonts w:hint="eastAsia"/>
          <w:sz w:val="24"/>
          <w:szCs w:val="24"/>
        </w:rPr>
        <w:t>後期高齢者支援分</w:t>
      </w:r>
      <w:r w:rsidR="00E6256C">
        <w:rPr>
          <w:rFonts w:hint="eastAsia"/>
          <w:sz w:val="24"/>
          <w:szCs w:val="24"/>
        </w:rPr>
        <w:t>限度額</w:t>
      </w:r>
      <w:r>
        <w:rPr>
          <w:rFonts w:hint="eastAsia"/>
          <w:sz w:val="24"/>
          <w:szCs w:val="24"/>
        </w:rPr>
        <w:t>を</w:t>
      </w:r>
      <w:r w:rsidR="00255ECF">
        <w:rPr>
          <w:rFonts w:hint="eastAsia"/>
          <w:sz w:val="24"/>
          <w:szCs w:val="24"/>
        </w:rPr>
        <w:t>１４万円</w:t>
      </w:r>
      <w:r>
        <w:rPr>
          <w:rFonts w:hint="eastAsia"/>
          <w:sz w:val="24"/>
          <w:szCs w:val="24"/>
        </w:rPr>
        <w:t>に改める。</w:t>
      </w:r>
    </w:p>
    <w:p w:rsidR="003B384A" w:rsidRDefault="00150D4D" w:rsidP="00D43C0B">
      <w:pPr>
        <w:rPr>
          <w:sz w:val="24"/>
          <w:szCs w:val="24"/>
        </w:rPr>
      </w:pPr>
      <w:r>
        <w:rPr>
          <w:rFonts w:hint="eastAsia"/>
          <w:kern w:val="0"/>
          <w:sz w:val="24"/>
          <w:szCs w:val="24"/>
        </w:rPr>
        <w:t>(</w:t>
      </w:r>
      <w:r>
        <w:rPr>
          <w:rFonts w:hint="eastAsia"/>
          <w:kern w:val="0"/>
          <w:sz w:val="24"/>
          <w:szCs w:val="24"/>
        </w:rPr>
        <w:t>ウ</w:t>
      </w:r>
      <w:r>
        <w:rPr>
          <w:rFonts w:hint="eastAsia"/>
          <w:kern w:val="0"/>
          <w:sz w:val="24"/>
          <w:szCs w:val="24"/>
        </w:rPr>
        <w:t xml:space="preserve">) </w:t>
      </w:r>
      <w:r w:rsidR="00255ECF" w:rsidRPr="00150D4D">
        <w:rPr>
          <w:rFonts w:hint="eastAsia"/>
          <w:kern w:val="0"/>
          <w:sz w:val="24"/>
          <w:szCs w:val="24"/>
        </w:rPr>
        <w:t>介護納付金分</w:t>
      </w:r>
      <w:r w:rsidR="00E6256C">
        <w:rPr>
          <w:rFonts w:hint="eastAsia"/>
          <w:kern w:val="0"/>
          <w:sz w:val="24"/>
          <w:szCs w:val="24"/>
        </w:rPr>
        <w:t>限度額</w:t>
      </w:r>
      <w:r>
        <w:rPr>
          <w:rFonts w:hint="eastAsia"/>
          <w:kern w:val="0"/>
          <w:sz w:val="24"/>
          <w:szCs w:val="24"/>
        </w:rPr>
        <w:t>を</w:t>
      </w:r>
      <w:r w:rsidR="00255ECF">
        <w:rPr>
          <w:rFonts w:hint="eastAsia"/>
          <w:sz w:val="24"/>
          <w:szCs w:val="24"/>
        </w:rPr>
        <w:t>１２万円</w:t>
      </w:r>
      <w:r>
        <w:rPr>
          <w:rFonts w:hint="eastAsia"/>
          <w:sz w:val="24"/>
          <w:szCs w:val="24"/>
        </w:rPr>
        <w:t>に改める。</w:t>
      </w:r>
    </w:p>
    <w:p w:rsidR="000F559D" w:rsidRDefault="000F559D" w:rsidP="00D43C0B">
      <w:pPr>
        <w:rPr>
          <w:sz w:val="24"/>
          <w:szCs w:val="24"/>
        </w:rPr>
      </w:pPr>
    </w:p>
    <w:p w:rsidR="00255ECF" w:rsidRDefault="00150D4D" w:rsidP="00D43C0B">
      <w:pPr>
        <w:rPr>
          <w:sz w:val="24"/>
          <w:szCs w:val="24"/>
        </w:rPr>
      </w:pPr>
      <w:r>
        <w:rPr>
          <w:rFonts w:hint="eastAsia"/>
          <w:sz w:val="24"/>
          <w:szCs w:val="24"/>
        </w:rPr>
        <w:t xml:space="preserve">(2) </w:t>
      </w:r>
      <w:r>
        <w:rPr>
          <w:rFonts w:hint="eastAsia"/>
          <w:sz w:val="24"/>
          <w:szCs w:val="24"/>
        </w:rPr>
        <w:t>改定時期</w:t>
      </w:r>
    </w:p>
    <w:p w:rsidR="00150D4D" w:rsidRDefault="00150D4D" w:rsidP="00D43C0B">
      <w:pPr>
        <w:rPr>
          <w:sz w:val="24"/>
          <w:szCs w:val="24"/>
        </w:rPr>
      </w:pPr>
      <w:r>
        <w:rPr>
          <w:rFonts w:hint="eastAsia"/>
          <w:sz w:val="24"/>
          <w:szCs w:val="24"/>
        </w:rPr>
        <w:t xml:space="preserve">　平成２７年度から改定する。</w:t>
      </w:r>
    </w:p>
    <w:sectPr w:rsidR="00150D4D" w:rsidSect="009711CC">
      <w:pgSz w:w="11906" w:h="16838" w:code="9"/>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6C6" w:rsidRDefault="00B516C6" w:rsidP="00F14CB7">
      <w:r>
        <w:separator/>
      </w:r>
    </w:p>
  </w:endnote>
  <w:endnote w:type="continuationSeparator" w:id="0">
    <w:p w:rsidR="00B516C6" w:rsidRDefault="00B516C6" w:rsidP="00F1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6C6" w:rsidRDefault="00B516C6" w:rsidP="00F14CB7">
      <w:r>
        <w:separator/>
      </w:r>
    </w:p>
  </w:footnote>
  <w:footnote w:type="continuationSeparator" w:id="0">
    <w:p w:rsidR="00B516C6" w:rsidRDefault="00B516C6" w:rsidP="00F14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35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356"/>
    <w:rsid w:val="000F559D"/>
    <w:rsid w:val="00150D4D"/>
    <w:rsid w:val="001C1E13"/>
    <w:rsid w:val="00255ECF"/>
    <w:rsid w:val="002649F5"/>
    <w:rsid w:val="002834A0"/>
    <w:rsid w:val="002A1E4A"/>
    <w:rsid w:val="003B384A"/>
    <w:rsid w:val="0043201E"/>
    <w:rsid w:val="00501A6C"/>
    <w:rsid w:val="005246F8"/>
    <w:rsid w:val="00597BF6"/>
    <w:rsid w:val="005B24C0"/>
    <w:rsid w:val="005E1B6A"/>
    <w:rsid w:val="00692672"/>
    <w:rsid w:val="006B7D21"/>
    <w:rsid w:val="006D6F03"/>
    <w:rsid w:val="00702C89"/>
    <w:rsid w:val="00826496"/>
    <w:rsid w:val="00881C89"/>
    <w:rsid w:val="00897781"/>
    <w:rsid w:val="00952B9C"/>
    <w:rsid w:val="009711CC"/>
    <w:rsid w:val="009A3457"/>
    <w:rsid w:val="009B56B5"/>
    <w:rsid w:val="009C190D"/>
    <w:rsid w:val="00A139FC"/>
    <w:rsid w:val="00A61FF5"/>
    <w:rsid w:val="00B35FCD"/>
    <w:rsid w:val="00B516C6"/>
    <w:rsid w:val="00B65243"/>
    <w:rsid w:val="00B974D2"/>
    <w:rsid w:val="00CB7FE6"/>
    <w:rsid w:val="00CE1A68"/>
    <w:rsid w:val="00CE6825"/>
    <w:rsid w:val="00D301EC"/>
    <w:rsid w:val="00D33182"/>
    <w:rsid w:val="00D34E00"/>
    <w:rsid w:val="00D43C0B"/>
    <w:rsid w:val="00D51016"/>
    <w:rsid w:val="00D70460"/>
    <w:rsid w:val="00E13208"/>
    <w:rsid w:val="00E43789"/>
    <w:rsid w:val="00E5159F"/>
    <w:rsid w:val="00E54356"/>
    <w:rsid w:val="00E6256C"/>
    <w:rsid w:val="00EF5FB4"/>
    <w:rsid w:val="00F149BF"/>
    <w:rsid w:val="00F14CB7"/>
    <w:rsid w:val="00F360A5"/>
    <w:rsid w:val="00FA1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43C0B"/>
    <w:pPr>
      <w:jc w:val="center"/>
    </w:pPr>
    <w:rPr>
      <w:sz w:val="24"/>
      <w:szCs w:val="24"/>
    </w:rPr>
  </w:style>
  <w:style w:type="character" w:customStyle="1" w:styleId="a4">
    <w:name w:val="記 (文字)"/>
    <w:basedOn w:val="a0"/>
    <w:link w:val="a3"/>
    <w:uiPriority w:val="99"/>
    <w:rsid w:val="00D43C0B"/>
    <w:rPr>
      <w:sz w:val="24"/>
      <w:szCs w:val="24"/>
    </w:rPr>
  </w:style>
  <w:style w:type="paragraph" w:styleId="a5">
    <w:name w:val="Closing"/>
    <w:basedOn w:val="a"/>
    <w:link w:val="a6"/>
    <w:uiPriority w:val="99"/>
    <w:unhideWhenUsed/>
    <w:rsid w:val="00D43C0B"/>
    <w:pPr>
      <w:jc w:val="right"/>
    </w:pPr>
    <w:rPr>
      <w:sz w:val="24"/>
      <w:szCs w:val="24"/>
    </w:rPr>
  </w:style>
  <w:style w:type="character" w:customStyle="1" w:styleId="a6">
    <w:name w:val="結語 (文字)"/>
    <w:basedOn w:val="a0"/>
    <w:link w:val="a5"/>
    <w:uiPriority w:val="99"/>
    <w:rsid w:val="00D43C0B"/>
    <w:rPr>
      <w:sz w:val="24"/>
      <w:szCs w:val="24"/>
    </w:rPr>
  </w:style>
  <w:style w:type="paragraph" w:styleId="a7">
    <w:name w:val="header"/>
    <w:basedOn w:val="a"/>
    <w:link w:val="a8"/>
    <w:uiPriority w:val="99"/>
    <w:unhideWhenUsed/>
    <w:rsid w:val="00F14CB7"/>
    <w:pPr>
      <w:tabs>
        <w:tab w:val="center" w:pos="4252"/>
        <w:tab w:val="right" w:pos="8504"/>
      </w:tabs>
      <w:snapToGrid w:val="0"/>
    </w:pPr>
  </w:style>
  <w:style w:type="character" w:customStyle="1" w:styleId="a8">
    <w:name w:val="ヘッダー (文字)"/>
    <w:basedOn w:val="a0"/>
    <w:link w:val="a7"/>
    <w:uiPriority w:val="99"/>
    <w:rsid w:val="00F14CB7"/>
  </w:style>
  <w:style w:type="paragraph" w:styleId="a9">
    <w:name w:val="footer"/>
    <w:basedOn w:val="a"/>
    <w:link w:val="aa"/>
    <w:uiPriority w:val="99"/>
    <w:unhideWhenUsed/>
    <w:rsid w:val="00F14CB7"/>
    <w:pPr>
      <w:tabs>
        <w:tab w:val="center" w:pos="4252"/>
        <w:tab w:val="right" w:pos="8504"/>
      </w:tabs>
      <w:snapToGrid w:val="0"/>
    </w:pPr>
  </w:style>
  <w:style w:type="character" w:customStyle="1" w:styleId="aa">
    <w:name w:val="フッター (文字)"/>
    <w:basedOn w:val="a0"/>
    <w:link w:val="a9"/>
    <w:uiPriority w:val="99"/>
    <w:rsid w:val="00F14CB7"/>
  </w:style>
  <w:style w:type="paragraph" w:styleId="ab">
    <w:name w:val="Balloon Text"/>
    <w:basedOn w:val="a"/>
    <w:link w:val="ac"/>
    <w:uiPriority w:val="99"/>
    <w:semiHidden/>
    <w:unhideWhenUsed/>
    <w:rsid w:val="003B384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384A"/>
    <w:rPr>
      <w:rFonts w:asciiTheme="majorHAnsi" w:eastAsiaTheme="majorEastAsia" w:hAnsiTheme="majorHAnsi" w:cstheme="majorBidi"/>
      <w:sz w:val="18"/>
      <w:szCs w:val="18"/>
    </w:rPr>
  </w:style>
  <w:style w:type="paragraph" w:styleId="Web">
    <w:name w:val="Normal (Web)"/>
    <w:basedOn w:val="a"/>
    <w:uiPriority w:val="99"/>
    <w:semiHidden/>
    <w:unhideWhenUsed/>
    <w:rsid w:val="00D704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43C0B"/>
    <w:pPr>
      <w:jc w:val="center"/>
    </w:pPr>
    <w:rPr>
      <w:sz w:val="24"/>
      <w:szCs w:val="24"/>
    </w:rPr>
  </w:style>
  <w:style w:type="character" w:customStyle="1" w:styleId="a4">
    <w:name w:val="記 (文字)"/>
    <w:basedOn w:val="a0"/>
    <w:link w:val="a3"/>
    <w:uiPriority w:val="99"/>
    <w:rsid w:val="00D43C0B"/>
    <w:rPr>
      <w:sz w:val="24"/>
      <w:szCs w:val="24"/>
    </w:rPr>
  </w:style>
  <w:style w:type="paragraph" w:styleId="a5">
    <w:name w:val="Closing"/>
    <w:basedOn w:val="a"/>
    <w:link w:val="a6"/>
    <w:uiPriority w:val="99"/>
    <w:unhideWhenUsed/>
    <w:rsid w:val="00D43C0B"/>
    <w:pPr>
      <w:jc w:val="right"/>
    </w:pPr>
    <w:rPr>
      <w:sz w:val="24"/>
      <w:szCs w:val="24"/>
    </w:rPr>
  </w:style>
  <w:style w:type="character" w:customStyle="1" w:styleId="a6">
    <w:name w:val="結語 (文字)"/>
    <w:basedOn w:val="a0"/>
    <w:link w:val="a5"/>
    <w:uiPriority w:val="99"/>
    <w:rsid w:val="00D43C0B"/>
    <w:rPr>
      <w:sz w:val="24"/>
      <w:szCs w:val="24"/>
    </w:rPr>
  </w:style>
  <w:style w:type="paragraph" w:styleId="a7">
    <w:name w:val="header"/>
    <w:basedOn w:val="a"/>
    <w:link w:val="a8"/>
    <w:uiPriority w:val="99"/>
    <w:unhideWhenUsed/>
    <w:rsid w:val="00F14CB7"/>
    <w:pPr>
      <w:tabs>
        <w:tab w:val="center" w:pos="4252"/>
        <w:tab w:val="right" w:pos="8504"/>
      </w:tabs>
      <w:snapToGrid w:val="0"/>
    </w:pPr>
  </w:style>
  <w:style w:type="character" w:customStyle="1" w:styleId="a8">
    <w:name w:val="ヘッダー (文字)"/>
    <w:basedOn w:val="a0"/>
    <w:link w:val="a7"/>
    <w:uiPriority w:val="99"/>
    <w:rsid w:val="00F14CB7"/>
  </w:style>
  <w:style w:type="paragraph" w:styleId="a9">
    <w:name w:val="footer"/>
    <w:basedOn w:val="a"/>
    <w:link w:val="aa"/>
    <w:uiPriority w:val="99"/>
    <w:unhideWhenUsed/>
    <w:rsid w:val="00F14CB7"/>
    <w:pPr>
      <w:tabs>
        <w:tab w:val="center" w:pos="4252"/>
        <w:tab w:val="right" w:pos="8504"/>
      </w:tabs>
      <w:snapToGrid w:val="0"/>
    </w:pPr>
  </w:style>
  <w:style w:type="character" w:customStyle="1" w:styleId="aa">
    <w:name w:val="フッター (文字)"/>
    <w:basedOn w:val="a0"/>
    <w:link w:val="a9"/>
    <w:uiPriority w:val="99"/>
    <w:rsid w:val="00F14CB7"/>
  </w:style>
  <w:style w:type="paragraph" w:styleId="ab">
    <w:name w:val="Balloon Text"/>
    <w:basedOn w:val="a"/>
    <w:link w:val="ac"/>
    <w:uiPriority w:val="99"/>
    <w:semiHidden/>
    <w:unhideWhenUsed/>
    <w:rsid w:val="003B384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384A"/>
    <w:rPr>
      <w:rFonts w:asciiTheme="majorHAnsi" w:eastAsiaTheme="majorEastAsia" w:hAnsiTheme="majorHAnsi" w:cstheme="majorBidi"/>
      <w:sz w:val="18"/>
      <w:szCs w:val="18"/>
    </w:rPr>
  </w:style>
  <w:style w:type="paragraph" w:styleId="Web">
    <w:name w:val="Normal (Web)"/>
    <w:basedOn w:val="a"/>
    <w:uiPriority w:val="99"/>
    <w:semiHidden/>
    <w:unhideWhenUsed/>
    <w:rsid w:val="00D704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0013B-13FF-4E23-86E2-9C210EDE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抜井雅治</dc:creator>
  <cp:lastModifiedBy>桜井雅美</cp:lastModifiedBy>
  <cp:revision>2</cp:revision>
  <cp:lastPrinted>2017-12-19T07:55:00Z</cp:lastPrinted>
  <dcterms:created xsi:type="dcterms:W3CDTF">2018-02-09T05:31:00Z</dcterms:created>
  <dcterms:modified xsi:type="dcterms:W3CDTF">2018-02-09T05:31:00Z</dcterms:modified>
</cp:coreProperties>
</file>