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jc w:val="left"/>
        <w:rPr>
          <w:rFonts w:hint="default" w:ascii="ＭＳ 明朝" w:hAnsi="ＭＳ 明朝" w:eastAsia="ＭＳ ゴシック"/>
          <w:sz w:val="24"/>
        </w:rPr>
      </w:pPr>
      <w:r>
        <w:rPr>
          <w:rFonts w:hint="eastAsia" w:ascii="ＭＳ 明朝" w:hAnsi="ＭＳ 明朝" w:eastAsia="ＭＳ ゴシック"/>
          <w:sz w:val="24"/>
        </w:rPr>
        <w:t>様式３</w:t>
      </w:r>
    </w:p>
    <w:p>
      <w:pPr>
        <w:pStyle w:val="0"/>
        <w:spacing w:line="328" w:lineRule="exact"/>
        <w:rPr>
          <w:rFonts w:hint="default" w:ascii="ＭＳ 明朝" w:hAnsi="ＭＳ 明朝" w:eastAsia="ＭＳ ゴシック"/>
          <w:sz w:val="24"/>
        </w:rPr>
      </w:pPr>
    </w:p>
    <w:p>
      <w:pPr>
        <w:pStyle w:val="0"/>
        <w:spacing w:line="328" w:lineRule="exact"/>
        <w:jc w:val="center"/>
        <w:rPr>
          <w:rFonts w:hint="default" w:ascii="ＭＳ 明朝" w:hAnsi="ＭＳ 明朝" w:eastAsia="ＭＳ ゴシック"/>
          <w:sz w:val="24"/>
        </w:rPr>
      </w:pPr>
      <w:r>
        <w:rPr>
          <w:rFonts w:hint="eastAsia" w:ascii="ＭＳ 明朝" w:hAnsi="ＭＳ 明朝" w:eastAsia="ＭＳ ゴシック"/>
          <w:sz w:val="24"/>
        </w:rPr>
        <w:t>志木市立秋ケ瀬運動場施設、志木市武道館及び夜間照明施設の管理運営に係る事業計画書</w:t>
      </w:r>
    </w:p>
    <w:p>
      <w:pPr>
        <w:pStyle w:val="0"/>
        <w:rPr>
          <w:rFonts w:hint="default" w:ascii="ＭＳ 明朝" w:hAnsi="ＭＳ 明朝" w:eastAsia="ＭＳ ゴシック"/>
          <w:u w:val="single" w:color="auto"/>
        </w:rPr>
      </w:pPr>
      <w:r>
        <w:rPr>
          <w:rFonts w:hint="default" w:ascii="ＭＳ 明朝" w:hAnsi="ＭＳ 明朝" w:eastAsia="ＭＳ ゴシック"/>
          <w:sz w:val="24"/>
        </w:rPr>
        <w:t xml:space="preserve">                                      </w:t>
      </w:r>
      <w:r>
        <w:rPr>
          <w:rFonts w:hint="eastAsia" w:ascii="ＭＳ 明朝" w:hAnsi="ＭＳ 明朝" w:eastAsia="ＭＳ ゴシック"/>
          <w:u w:val="single" w:color="auto"/>
        </w:rPr>
        <w:t>団体等名　　　　　　　　　　　　　　　　　</w:t>
      </w:r>
    </w:p>
    <w:p>
      <w:pPr>
        <w:pStyle w:val="0"/>
        <w:rPr>
          <w:rFonts w:hint="default" w:ascii="ＭＳ 明朝" w:hAnsi="ＭＳ 明朝" w:eastAsia="ＭＳ ゴシック"/>
          <w:sz w:val="24"/>
        </w:rPr>
      </w:pPr>
      <w:r>
        <w:rPr>
          <w:rFonts w:hint="eastAsia" w:ascii="ＭＳ 明朝" w:hAnsi="ＭＳ 明朝" w:eastAsia="ＭＳ ゴシック"/>
          <w:sz w:val="24"/>
        </w:rPr>
        <w:t>　　　　　</w:t>
      </w:r>
    </w:p>
    <w:p>
      <w:pPr>
        <w:pStyle w:val="0"/>
        <w:ind w:firstLine="105" w:firstLineChars="5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</w:rPr>
        <w:t>（ア）　</w:t>
      </w:r>
      <w:r>
        <w:rPr>
          <w:rFonts w:hint="eastAsia" w:ascii="ＭＳ 明朝" w:hAnsi="ＭＳ 明朝"/>
          <w:kern w:val="0"/>
        </w:rPr>
        <w:t>管理運営方針</w:t>
      </w:r>
    </w:p>
    <w:p>
      <w:pPr>
        <w:pStyle w:val="0"/>
        <w:overflowPunct w:val="0"/>
        <w:adjustRightInd w:val="0"/>
        <w:ind w:firstLine="107" w:firstLineChars="50"/>
        <w:textAlignment w:val="baseline"/>
        <w:rPr>
          <w:rFonts w:hint="default" w:ascii="ＭＳ 明朝" w:hAnsi="ＭＳ 明朝"/>
          <w:spacing w:val="2"/>
          <w:kern w:val="0"/>
        </w:rPr>
      </w:pPr>
    </w:p>
    <w:p>
      <w:pPr>
        <w:pStyle w:val="0"/>
        <w:overflowPunct w:val="0"/>
        <w:adjustRightInd w:val="0"/>
        <w:ind w:firstLine="107" w:firstLineChars="50"/>
        <w:textAlignment w:val="baseline"/>
        <w:rPr>
          <w:rFonts w:hint="default" w:ascii="ＭＳ 明朝" w:hAnsi="ＭＳ 明朝"/>
          <w:spacing w:val="2"/>
          <w:kern w:val="0"/>
        </w:rPr>
      </w:pPr>
      <w:r>
        <w:rPr>
          <w:rFonts w:hint="eastAsia" w:ascii="ＭＳ 明朝" w:hAnsi="ＭＳ 明朝"/>
          <w:spacing w:val="2"/>
          <w:kern w:val="0"/>
        </w:rPr>
        <w:t>（イ）　管理運営体制</w:t>
      </w:r>
    </w:p>
    <w:p>
      <w:pPr>
        <w:pStyle w:val="0"/>
        <w:overflowPunct w:val="0"/>
        <w:adjustRightInd w:val="0"/>
        <w:ind w:firstLine="107" w:firstLineChars="50"/>
        <w:textAlignment w:val="baseline"/>
        <w:rPr>
          <w:rFonts w:hint="default" w:ascii="ＭＳ 明朝" w:hAnsi="ＭＳ 明朝"/>
          <w:spacing w:val="2"/>
          <w:kern w:val="0"/>
        </w:rPr>
      </w:pPr>
    </w:p>
    <w:p>
      <w:pPr>
        <w:pStyle w:val="0"/>
        <w:overflowPunct w:val="0"/>
        <w:adjustRightInd w:val="0"/>
        <w:ind w:firstLine="107" w:firstLineChars="50"/>
        <w:textAlignment w:val="baseline"/>
        <w:rPr>
          <w:rFonts w:hint="default" w:ascii="ＭＳ 明朝" w:hAnsi="ＭＳ 明朝"/>
          <w:spacing w:val="2"/>
          <w:kern w:val="0"/>
        </w:rPr>
      </w:pPr>
      <w:r>
        <w:rPr>
          <w:rFonts w:hint="eastAsia" w:ascii="ＭＳ 明朝" w:hAnsi="ＭＳ 明朝"/>
          <w:spacing w:val="2"/>
          <w:kern w:val="0"/>
        </w:rPr>
        <w:t>（ウ）　平等な利用の確保</w:t>
      </w:r>
    </w:p>
    <w:p>
      <w:pPr>
        <w:pStyle w:val="0"/>
        <w:overflowPunct w:val="0"/>
        <w:adjustRightInd w:val="0"/>
        <w:ind w:firstLine="105" w:firstLineChars="50"/>
        <w:textAlignment w:val="baseline"/>
        <w:rPr>
          <w:rFonts w:hint="default" w:ascii="ＭＳ 明朝" w:hAnsi="ＭＳ 明朝"/>
          <w:kern w:val="0"/>
        </w:rPr>
      </w:pPr>
    </w:p>
    <w:p>
      <w:pPr>
        <w:pStyle w:val="0"/>
        <w:overflowPunct w:val="0"/>
        <w:adjustRightInd w:val="0"/>
        <w:ind w:firstLine="105" w:firstLineChars="50"/>
        <w:textAlignment w:val="baseline"/>
        <w:rPr>
          <w:rFonts w:hint="default" w:ascii="ＭＳ 明朝" w:hAnsi="ＭＳ 明朝"/>
          <w:spacing w:val="2"/>
          <w:kern w:val="0"/>
        </w:rPr>
      </w:pPr>
      <w:r>
        <w:rPr>
          <w:rFonts w:hint="eastAsia" w:ascii="ＭＳ 明朝" w:hAnsi="ＭＳ 明朝"/>
          <w:kern w:val="0"/>
        </w:rPr>
        <w:t>（エ）　利用者のトラブルの未然防止と対処方法</w:t>
      </w:r>
    </w:p>
    <w:p>
      <w:pPr>
        <w:pStyle w:val="0"/>
        <w:overflowPunct w:val="0"/>
        <w:adjustRightInd w:val="0"/>
        <w:ind w:firstLine="105" w:firstLineChars="50"/>
        <w:textAlignment w:val="baseline"/>
        <w:rPr>
          <w:rFonts w:hint="default" w:ascii="ＭＳ 明朝" w:hAnsi="ＭＳ 明朝"/>
          <w:kern w:val="0"/>
        </w:rPr>
      </w:pPr>
    </w:p>
    <w:p>
      <w:pPr>
        <w:pStyle w:val="0"/>
        <w:overflowPunct w:val="0"/>
        <w:adjustRightInd w:val="0"/>
        <w:ind w:firstLine="105" w:firstLineChars="50"/>
        <w:textAlignment w:val="baseline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（オ）　施設設備の維持管理計画</w:t>
      </w:r>
    </w:p>
    <w:p>
      <w:pPr>
        <w:pStyle w:val="0"/>
        <w:overflowPunct w:val="0"/>
        <w:adjustRightInd w:val="0"/>
        <w:ind w:firstLine="107" w:firstLineChars="50"/>
        <w:textAlignment w:val="baseline"/>
        <w:rPr>
          <w:rFonts w:hint="default" w:ascii="ＭＳ 明朝" w:hAnsi="ＭＳ 明朝"/>
          <w:spacing w:val="2"/>
          <w:kern w:val="0"/>
        </w:rPr>
      </w:pPr>
    </w:p>
    <w:p>
      <w:pPr>
        <w:pStyle w:val="0"/>
        <w:overflowPunct w:val="0"/>
        <w:adjustRightInd w:val="0"/>
        <w:ind w:firstLine="107" w:firstLineChars="50"/>
        <w:textAlignment w:val="baseline"/>
        <w:rPr>
          <w:rFonts w:hint="default" w:ascii="ＭＳ 明朝" w:hAnsi="ＭＳ 明朝"/>
          <w:spacing w:val="2"/>
          <w:kern w:val="0"/>
        </w:rPr>
      </w:pPr>
      <w:r>
        <w:rPr>
          <w:rFonts w:hint="eastAsia" w:ascii="ＭＳ 明朝" w:hAnsi="ＭＳ 明朝"/>
          <w:spacing w:val="2"/>
          <w:kern w:val="0"/>
        </w:rPr>
        <w:t>（カ）　利用料金の設定方針</w:t>
      </w:r>
    </w:p>
    <w:p>
      <w:pPr>
        <w:pStyle w:val="0"/>
        <w:overflowPunct w:val="0"/>
        <w:adjustRightInd w:val="0"/>
        <w:ind w:firstLine="105" w:firstLineChars="50"/>
        <w:textAlignment w:val="baseline"/>
        <w:rPr>
          <w:rFonts w:hint="default" w:ascii="ＭＳ 明朝" w:hAnsi="ＭＳ 明朝"/>
          <w:kern w:val="0"/>
        </w:rPr>
      </w:pPr>
    </w:p>
    <w:p>
      <w:pPr>
        <w:pStyle w:val="0"/>
        <w:overflowPunct w:val="0"/>
        <w:adjustRightInd w:val="0"/>
        <w:ind w:firstLine="105" w:firstLineChars="50"/>
        <w:textAlignment w:val="baseline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（キ）　緊急時対策</w:t>
      </w:r>
    </w:p>
    <w:p>
      <w:pPr>
        <w:pStyle w:val="0"/>
        <w:overflowPunct w:val="0"/>
        <w:adjustRightInd w:val="0"/>
        <w:ind w:firstLine="105" w:firstLineChars="50"/>
        <w:textAlignment w:val="baseline"/>
        <w:rPr>
          <w:rFonts w:hint="default" w:ascii="ＭＳ 明朝" w:hAnsi="ＭＳ 明朝"/>
          <w:kern w:val="0"/>
        </w:rPr>
      </w:pPr>
    </w:p>
    <w:p>
      <w:pPr>
        <w:pStyle w:val="0"/>
        <w:overflowPunct w:val="0"/>
        <w:adjustRightInd w:val="0"/>
        <w:ind w:firstLine="105" w:firstLineChars="50"/>
        <w:textAlignment w:val="baseline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（ク）　利用促進計画（利用者数及び利用率の目標設定を含む。）</w:t>
      </w:r>
    </w:p>
    <w:p>
      <w:pPr>
        <w:pStyle w:val="0"/>
        <w:overflowPunct w:val="0"/>
        <w:adjustRightInd w:val="0"/>
        <w:ind w:firstLine="105" w:firstLineChars="50"/>
        <w:textAlignment w:val="baseline"/>
        <w:rPr>
          <w:rFonts w:hint="default" w:ascii="ＭＳ 明朝" w:hAnsi="ＭＳ 明朝"/>
          <w:kern w:val="0"/>
        </w:rPr>
      </w:pPr>
    </w:p>
    <w:p>
      <w:pPr>
        <w:pStyle w:val="0"/>
        <w:overflowPunct w:val="0"/>
        <w:adjustRightInd w:val="0"/>
        <w:ind w:firstLine="105" w:firstLineChars="50"/>
        <w:textAlignment w:val="baseline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（ケ）　収支計画</w:t>
      </w:r>
    </w:p>
    <w:p>
      <w:pPr>
        <w:pStyle w:val="0"/>
        <w:overflowPunct w:val="0"/>
        <w:adjustRightInd w:val="0"/>
        <w:ind w:firstLine="105" w:firstLineChars="50"/>
        <w:textAlignment w:val="baseline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　　</w:t>
      </w:r>
      <w:r>
        <w:rPr>
          <w:rFonts w:hint="default" w:ascii="ＭＳ 明朝" w:hAnsi="ＭＳ 明朝"/>
          <w:kern w:val="0"/>
        </w:rPr>
        <w:t>利用料金収入の予測及び管理運営経費の</w:t>
      </w:r>
      <w:r>
        <w:rPr>
          <w:rFonts w:hint="eastAsia" w:ascii="ＭＳ 明朝" w:hAnsi="ＭＳ 明朝"/>
          <w:kern w:val="0"/>
        </w:rPr>
        <w:t>４</w:t>
      </w:r>
      <w:r>
        <w:rPr>
          <w:rFonts w:hint="default" w:ascii="ＭＳ 明朝" w:hAnsi="ＭＳ 明朝"/>
          <w:kern w:val="0"/>
        </w:rPr>
        <w:t>年</w:t>
      </w:r>
      <w:r>
        <w:rPr>
          <w:rFonts w:hint="eastAsia" w:ascii="ＭＳ 明朝" w:hAnsi="ＭＳ 明朝"/>
          <w:kern w:val="0"/>
        </w:rPr>
        <w:t>７か月</w:t>
      </w:r>
      <w:r>
        <w:rPr>
          <w:rFonts w:hint="default" w:ascii="ＭＳ 明朝" w:hAnsi="ＭＳ 明朝"/>
          <w:kern w:val="0"/>
        </w:rPr>
        <w:t>間の計画を作成すること</w:t>
      </w:r>
    </w:p>
    <w:p>
      <w:pPr>
        <w:pStyle w:val="0"/>
        <w:overflowPunct w:val="0"/>
        <w:adjustRightInd w:val="0"/>
        <w:ind w:left="1329" w:leftChars="352" w:hanging="590" w:hangingChars="280"/>
        <w:textAlignment w:val="baseline"/>
        <w:rPr>
          <w:rFonts w:hint="default" w:ascii="ＭＳ 明朝" w:hAnsi="ＭＳ 明朝"/>
          <w:kern w:val="0"/>
        </w:rPr>
      </w:pPr>
      <w:r>
        <w:rPr>
          <w:rFonts w:hint="default" w:ascii="ＭＳ 明朝" w:hAnsi="ＭＳ 明朝"/>
          <w:b w:val="1"/>
          <w:kern w:val="0"/>
        </w:rPr>
        <w:t>（注）光熱水費については、募集要項第５項（</w:t>
      </w:r>
      <w:r>
        <w:rPr>
          <w:rFonts w:hint="eastAsia" w:ascii="ＭＳ 明朝" w:hAnsi="ＭＳ 明朝"/>
          <w:b w:val="1"/>
          <w:kern w:val="0"/>
        </w:rPr>
        <w:t>２</w:t>
      </w:r>
      <w:r>
        <w:rPr>
          <w:rFonts w:hint="default" w:ascii="ＭＳ 明朝" w:hAnsi="ＭＳ 明朝"/>
          <w:b w:val="1"/>
          <w:kern w:val="0"/>
        </w:rPr>
        <w:t>）</w:t>
      </w:r>
      <w:r>
        <w:rPr>
          <w:rFonts w:hint="eastAsia" w:ascii="ＭＳ 明朝" w:hAnsi="ＭＳ 明朝"/>
          <w:b w:val="1"/>
          <w:kern w:val="0"/>
        </w:rPr>
        <w:t>②</w:t>
      </w:r>
      <w:r>
        <w:rPr>
          <w:rFonts w:hint="default" w:ascii="ＭＳ 明朝" w:hAnsi="ＭＳ 明朝"/>
          <w:b w:val="1"/>
          <w:kern w:val="0"/>
        </w:rPr>
        <w:t>に定める精算規定が適用されることを踏まえ、実態に即した計画を作成すること。</w:t>
      </w:r>
    </w:p>
    <w:p>
      <w:pPr>
        <w:pStyle w:val="0"/>
        <w:overflowPunct w:val="0"/>
        <w:adjustRightInd w:val="0"/>
        <w:textAlignment w:val="baseline"/>
        <w:rPr>
          <w:rFonts w:hint="default" w:ascii="ＭＳ 明朝" w:hAnsi="ＭＳ 明朝"/>
          <w:kern w:val="0"/>
        </w:rPr>
      </w:pPr>
    </w:p>
    <w:p>
      <w:pPr>
        <w:pStyle w:val="0"/>
        <w:overflowPunct w:val="0"/>
        <w:adjustRightInd w:val="0"/>
        <w:ind w:firstLine="105" w:firstLineChars="50"/>
        <w:textAlignment w:val="baseline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（コ）　主催事業等計画</w:t>
      </w:r>
    </w:p>
    <w:p>
      <w:pPr>
        <w:pStyle w:val="0"/>
        <w:overflowPunct w:val="0"/>
        <w:adjustRightInd w:val="0"/>
        <w:textAlignment w:val="baseline"/>
        <w:rPr>
          <w:rFonts w:hint="default" w:ascii="ＭＳ 明朝" w:hAnsi="ＭＳ 明朝"/>
          <w:kern w:val="0"/>
        </w:rPr>
      </w:pPr>
    </w:p>
    <w:p>
      <w:pPr>
        <w:pStyle w:val="0"/>
        <w:overflowPunct w:val="0"/>
        <w:adjustRightInd w:val="0"/>
        <w:ind w:firstLine="105" w:firstLineChars="50"/>
        <w:textAlignment w:val="baseline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（サ）　個人情報保護の方針及び保護措置</w:t>
      </w:r>
    </w:p>
    <w:p>
      <w:pPr>
        <w:pStyle w:val="0"/>
        <w:overflowPunct w:val="0"/>
        <w:adjustRightInd w:val="0"/>
        <w:textAlignment w:val="baseline"/>
        <w:rPr>
          <w:rFonts w:hint="default" w:ascii="ＭＳ 明朝" w:hAnsi="ＭＳ 明朝"/>
          <w:kern w:val="0"/>
        </w:rPr>
      </w:pPr>
    </w:p>
    <w:p>
      <w:pPr>
        <w:pStyle w:val="0"/>
        <w:overflowPunct w:val="0"/>
        <w:adjustRightInd w:val="0"/>
        <w:ind w:firstLine="105" w:firstLineChars="50"/>
        <w:textAlignment w:val="baseline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（シ）　モニタリング計画</w:t>
      </w:r>
    </w:p>
    <w:p>
      <w:pPr>
        <w:pStyle w:val="0"/>
        <w:overflowPunct w:val="0"/>
        <w:adjustRightInd w:val="0"/>
        <w:textAlignment w:val="baseline"/>
        <w:rPr>
          <w:rFonts w:hint="default" w:ascii="ＭＳ 明朝" w:hAnsi="ＭＳ 明朝"/>
          <w:kern w:val="0"/>
        </w:rPr>
      </w:pPr>
    </w:p>
    <w:p>
      <w:pPr>
        <w:pStyle w:val="0"/>
        <w:overflowPunct w:val="0"/>
        <w:adjustRightInd w:val="0"/>
        <w:ind w:firstLine="105" w:firstLineChars="50"/>
        <w:textAlignment w:val="baseline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（ス）　環境方針（環境への配慮）</w:t>
      </w:r>
    </w:p>
    <w:p>
      <w:pPr>
        <w:pStyle w:val="0"/>
        <w:spacing w:line="328" w:lineRule="exact"/>
        <w:rPr>
          <w:rFonts w:hint="default" w:ascii="ＭＳ 明朝" w:hAnsi="ＭＳ 明朝"/>
          <w:sz w:val="24"/>
        </w:rPr>
      </w:pPr>
    </w:p>
    <w:p>
      <w:pPr>
        <w:pStyle w:val="0"/>
        <w:numPr>
          <w:ilvl w:val="0"/>
          <w:numId w:val="1"/>
        </w:numPr>
        <w:spacing w:line="364" w:lineRule="exact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必要に応じて、表や図を別紙として添付してください。</w:t>
      </w:r>
    </w:p>
    <w:p>
      <w:pPr>
        <w:pStyle w:val="0"/>
        <w:numPr>
          <w:ilvl w:val="0"/>
          <w:numId w:val="1"/>
        </w:numPr>
        <w:spacing w:line="364" w:lineRule="exact"/>
        <w:rPr>
          <w:rFonts w:hint="default"/>
        </w:rPr>
      </w:pPr>
      <w:r>
        <w:rPr>
          <w:rFonts w:hint="eastAsia" w:ascii="ＭＳ 明朝" w:hAnsi="ＭＳ 明朝"/>
          <w:kern w:val="0"/>
        </w:rPr>
        <w:t>用紙のサイズはＡ４判とし、ページ数について制限はありません。</w:t>
      </w:r>
      <w:bookmarkStart w:id="0" w:name="_GoBack"/>
      <w:bookmarkEnd w:id="0"/>
    </w:p>
    <w:sectPr>
      <w:type w:val="continuous"/>
      <w:pgSz w:w="11906" w:h="16838"/>
      <w:pgMar w:top="1418" w:right="1418" w:bottom="1418" w:left="1418" w:header="851" w:footer="992" w:gutter="0"/>
      <w:pgNumType w:fmt="numberInDash" w:start="37"/>
      <w:cols w:space="720"/>
      <w:textDirection w:val="lrTb"/>
      <w:docGrid w:type="lines" w:linePitch="37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Ｆ平成ゴシック体W5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PMingLiU">
    <w:panose1 w:val="00000000000000000000"/>
    <w:charset w:val="88"/>
    <w:family w:val="roman"/>
    <w:pitch w:val="fixed"/>
    <w:sig w:usb0="00000000" w:usb1="00000000" w:usb2="00000000" w:usb3="00000000" w:csb0="00100001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7B7CA7CA"/>
    <w:lvl w:ilvl="0" w:tplc="0EF4E1D6">
      <w:numFmt w:val="bullet"/>
      <w:lvlText w:val="※"/>
      <w:lvlJc w:val="left"/>
      <w:pPr>
        <w:tabs>
          <w:tab w:val="num" w:leader="none" w:pos="600"/>
        </w:tabs>
        <w:ind w:left="60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tabs>
          <w:tab w:val="num" w:leader="none" w:pos="1080"/>
        </w:tabs>
        <w:ind w:left="108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tabs>
          <w:tab w:val="num" w:leader="none" w:pos="1500"/>
        </w:tabs>
        <w:ind w:left="150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tabs>
          <w:tab w:val="num" w:leader="none" w:pos="1920"/>
        </w:tabs>
        <w:ind w:left="192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tabs>
          <w:tab w:val="num" w:leader="none" w:pos="2340"/>
        </w:tabs>
        <w:ind w:left="234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tabs>
          <w:tab w:val="num" w:leader="none" w:pos="2760"/>
        </w:tabs>
        <w:ind w:left="276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tabs>
          <w:tab w:val="num" w:leader="none" w:pos="3180"/>
        </w:tabs>
        <w:ind w:left="318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tabs>
          <w:tab w:val="num" w:leader="none" w:pos="3600"/>
        </w:tabs>
        <w:ind w:left="360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tabs>
          <w:tab w:val="num" w:leader="none" w:pos="4020"/>
        </w:tabs>
        <w:ind w:left="40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people.xml><?xml version="1.0" encoding="utf-8"?>
<w15:people xmlns:w15="http://schemas.microsoft.com/office/word/2012/wordml">
  <w15:person w15:author="矢野　裕奈">
    <w15:presenceInfo w15:providerId="AD" w15:userId="S-1-5-21-1555383890-1908939214-3493489782-5050"/>
  </w15:person>
</w15:people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5"/>
  <w:drawingGridVerticalSpacing w:val="18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head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paragraph" w:styleId="22">
    <w:name w:val="List Paragraph"/>
    <w:basedOn w:val="0"/>
    <w:next w:val="22"/>
    <w:link w:val="0"/>
    <w:uiPriority w:val="0"/>
    <w:qFormat/>
    <w:pPr>
      <w:ind w:left="840" w:leftChars="400"/>
    </w:pPr>
  </w:style>
  <w:style w:type="paragraph" w:styleId="23">
    <w:name w:val="Revision"/>
    <w:next w:val="23"/>
    <w:link w:val="0"/>
    <w:uiPriority w:val="0"/>
    <w:rPr>
      <w:kern w:val="2"/>
      <w:sz w:val="21"/>
    </w:rPr>
  </w:style>
  <w:style w:type="paragraph" w:styleId="24">
    <w:name w:val="Normal (Web)"/>
    <w:basedOn w:val="0"/>
    <w:next w:val="24"/>
    <w:link w:val="0"/>
    <w:uiPriority w:val="0"/>
    <w:rPr>
      <w:rFonts w:ascii="Times New Roman" w:hAnsi="Times New Roman"/>
      <w:sz w:val="24"/>
    </w:rPr>
  </w:style>
  <w:style w:type="table" w:styleId="25" w:customStyle="1">
    <w:name w:val="表（シンプル 1）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people" Target="people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</TotalTime>
  <Pages>30</Pages>
  <Words>851</Words>
  <Characters>17916</Characters>
  <Application>JUST Note</Application>
  <Lines>53164</Lines>
  <Paragraphs>1214</Paragraphs>
  <Company>HP Inc.</Company>
  <CharactersWithSpaces>19050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新井 敦偉</dc:creator>
  <cp:lastModifiedBy>新井 敦偉</cp:lastModifiedBy>
  <cp:lastPrinted>2026-10-07T09:22:29Z</cp:lastPrinted>
  <dcterms:created xsi:type="dcterms:W3CDTF">2026-09-28T05:46:00Z</dcterms:created>
  <dcterms:modified xsi:type="dcterms:W3CDTF">2026-10-09T00:37:46Z</dcterms:modified>
  <cp:revision>6</cp:revision>
</cp:coreProperties>
</file>