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路外駐車場設置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変更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届出書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志　木　市　長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駐車場管理者の氏名又は名称及び住所　　　　　</w:t>
      </w: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ab/>
      </w:r>
    </w:p>
    <w:p>
      <w:pPr>
        <w:pStyle w:val="0"/>
        <w:jc w:val="right"/>
        <w:rPr>
          <w:rFonts w:hint="eastAsia" w:ascii="ＭＳ 明朝" w:hAnsi="ＭＳ 明朝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駐車場法第</w:t>
      </w:r>
      <w:r>
        <w:rPr>
          <w:rFonts w:hint="default" w:ascii="ＭＳ 明朝" w:hAnsi="ＭＳ 明朝"/>
        </w:rPr>
        <w:t>12</w:t>
      </w:r>
      <w:r>
        <w:rPr>
          <w:rFonts w:hint="eastAsia" w:ascii="ＭＳ 明朝" w:hAnsi="ＭＳ 明朝"/>
        </w:rPr>
        <w:t>条の規定により、次のように届け出ます。</w:t>
      </w:r>
    </w:p>
    <w:tbl>
      <w:tblPr>
        <w:tblStyle w:val="11"/>
        <w:tblW w:w="10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550"/>
        <w:gridCol w:w="545"/>
        <w:gridCol w:w="467"/>
        <w:gridCol w:w="2508"/>
        <w:gridCol w:w="7"/>
        <w:gridCol w:w="1565"/>
        <w:gridCol w:w="597"/>
        <w:gridCol w:w="1675"/>
        <w:gridCol w:w="2580"/>
      </w:tblGrid>
      <w:tr>
        <w:trPr>
          <w:trHeight w:val="495" w:hRule="atLeast"/>
        </w:trPr>
        <w:tc>
          <w:tcPr>
            <w:tcW w:w="4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firstLine="105" w:firstLine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1</w:t>
            </w:r>
            <w:r>
              <w:rPr>
                <w:rFonts w:hint="eastAsia" w:ascii="ＭＳ 明朝" w:hAnsi="ＭＳ 明朝"/>
              </w:rPr>
              <w:t>駐車場の名称</w:t>
            </w:r>
          </w:p>
        </w:tc>
        <w:tc>
          <w:tcPr>
            <w:tcW w:w="6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</w:tr>
      <w:tr>
        <w:trPr>
          <w:trHeight w:val="472" w:hRule="atLeast"/>
        </w:trPr>
        <w:tc>
          <w:tcPr>
            <w:tcW w:w="4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firstLine="105" w:firstLine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2</w:t>
            </w:r>
            <w:r>
              <w:rPr>
                <w:rFonts w:hint="eastAsia" w:ascii="ＭＳ 明朝" w:hAnsi="ＭＳ 明朝"/>
              </w:rPr>
              <w:t>駐車場の位置</w:t>
            </w:r>
          </w:p>
        </w:tc>
        <w:tc>
          <w:tcPr>
            <w:tcW w:w="6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33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ind w:right="113"/>
              <w:jc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40" w:lineRule="atLeast"/>
              <w:ind w:right="113"/>
              <w:jc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40" w:lineRule="atLeast"/>
              <w:ind w:right="113"/>
              <w:jc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40" w:lineRule="atLeast"/>
              <w:ind w:right="113"/>
              <w:jc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40" w:lineRule="atLeast"/>
              <w:ind w:right="113"/>
              <w:jc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40" w:lineRule="atLeast"/>
              <w:ind w:right="113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3</w:t>
            </w:r>
          </w:p>
          <w:p>
            <w:pPr>
              <w:pStyle w:val="0"/>
              <w:spacing w:line="240" w:lineRule="atLeast"/>
              <w:ind w:right="113"/>
              <w:jc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40" w:lineRule="atLeast"/>
              <w:ind w:right="113"/>
              <w:jc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40" w:lineRule="atLeast"/>
              <w:ind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規</w:t>
            </w:r>
          </w:p>
          <w:p>
            <w:pPr>
              <w:pStyle w:val="0"/>
              <w:spacing w:line="240" w:lineRule="atLeast"/>
              <w:ind w:right="113"/>
              <w:jc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40" w:lineRule="atLeast"/>
              <w:ind w:right="113"/>
              <w:jc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40" w:lineRule="atLeast"/>
              <w:ind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模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5"/>
                <w:kern w:val="0"/>
                <w:fitText w:val="2625" w:id="1"/>
              </w:rPr>
              <w:t>イ　駐車場の区域の面</w:t>
            </w:r>
            <w:r>
              <w:rPr>
                <w:rFonts w:hint="eastAsia" w:ascii="ＭＳ 明朝" w:hAnsi="ＭＳ 明朝"/>
                <w:spacing w:val="7"/>
                <w:kern w:val="0"/>
                <w:fitText w:val="2625" w:id="1"/>
              </w:rPr>
              <w:t>積</w:t>
            </w:r>
          </w:p>
        </w:tc>
        <w:tc>
          <w:tcPr>
            <w:tcW w:w="6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平方メートル</w:t>
            </w:r>
          </w:p>
        </w:tc>
      </w:tr>
      <w:tr>
        <w:trPr>
          <w:cantSplit/>
          <w:trHeight w:val="500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ind w:left="210" w:hanging="210" w:hangingChars="10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ロ　駐車場の用に供する部分</w:t>
            </w:r>
          </w:p>
          <w:p>
            <w:pPr>
              <w:pStyle w:val="0"/>
              <w:spacing w:line="240" w:lineRule="atLeast"/>
              <w:ind w:left="210" w:leftChars="10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の面積</w:t>
            </w:r>
            <w:r>
              <w:rPr>
                <w:rFonts w:hint="default" w:ascii="ＭＳ 明朝" w:hAnsi="ＭＳ 明朝"/>
              </w:rPr>
              <w:t>(A+B+C+D)</w:t>
            </w:r>
          </w:p>
        </w:tc>
        <w:tc>
          <w:tcPr>
            <w:tcW w:w="6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平方メートル</w:t>
            </w:r>
          </w:p>
        </w:tc>
      </w:tr>
      <w:tr>
        <w:trPr>
          <w:cantSplit/>
          <w:trHeight w:val="691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2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a</w:t>
            </w:r>
            <w:r>
              <w:rPr>
                <w:rFonts w:hint="eastAsia" w:ascii="ＭＳ 明朝" w:hAnsi="ＭＳ 明朝"/>
              </w:rPr>
              <w:t>　建築物である部分</w:t>
            </w:r>
          </w:p>
        </w:tc>
        <w:tc>
          <w:tcPr>
            <w:tcW w:w="21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駐車場の用に供する部分の面積</w:t>
            </w:r>
            <w:r>
              <w:rPr>
                <w:rFonts w:hint="default" w:ascii="ＭＳ 明朝" w:hAnsi="ＭＳ 明朝"/>
              </w:rPr>
              <w:t>(A)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一般公共の用に供する部分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平方メートル</w:t>
            </w:r>
          </w:p>
          <w:p>
            <w:pPr>
              <w:pStyle w:val="0"/>
              <w:wordWrap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駐車台数　　　　　台</w:t>
            </w:r>
            <w:r>
              <w:rPr>
                <w:rFonts w:hint="default" w:ascii="ＭＳ 明朝" w:hAnsi="ＭＳ 明朝"/>
              </w:rPr>
              <w:t>)</w:t>
            </w:r>
          </w:p>
        </w:tc>
      </w:tr>
      <w:tr>
        <w:trPr>
          <w:cantSplit/>
          <w:trHeight w:val="670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1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2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21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それ以外の　　　　部分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平方メートル</w:t>
            </w:r>
          </w:p>
          <w:p>
            <w:pPr>
              <w:pStyle w:val="0"/>
              <w:wordWrap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駐車台数　　　　　台</w:t>
            </w:r>
            <w:r>
              <w:rPr>
                <w:rFonts w:hint="default" w:ascii="ＭＳ 明朝" w:hAnsi="ＭＳ 明朝"/>
              </w:rPr>
              <w:t>)</w:t>
            </w:r>
          </w:p>
        </w:tc>
      </w:tr>
      <w:tr>
        <w:trPr>
          <w:cantSplit/>
          <w:trHeight w:val="295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1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2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車路等の面積</w:t>
            </w:r>
            <w:r>
              <w:rPr>
                <w:rFonts w:hint="default" w:ascii="ＭＳ 明朝" w:hAnsi="ＭＳ 明朝"/>
              </w:rPr>
              <w:t>(B)</w:t>
            </w:r>
          </w:p>
        </w:tc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平方メートル</w:t>
            </w:r>
          </w:p>
        </w:tc>
      </w:tr>
      <w:tr>
        <w:trPr>
          <w:cantSplit/>
          <w:trHeight w:val="660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1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2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b</w:t>
            </w:r>
            <w:r>
              <w:rPr>
                <w:rFonts w:hint="eastAsia" w:ascii="ＭＳ 明朝" w:hAnsi="ＭＳ 明朝"/>
              </w:rPr>
              <w:t>　建築物でない部分</w:t>
            </w:r>
          </w:p>
        </w:tc>
        <w:tc>
          <w:tcPr>
            <w:tcW w:w="21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駐車場の用に供する部分の面積</w:t>
            </w:r>
            <w:r>
              <w:rPr>
                <w:rFonts w:hint="default" w:ascii="ＭＳ 明朝" w:hAnsi="ＭＳ 明朝"/>
              </w:rPr>
              <w:t>(C)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一般公共の用に供する部分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平方メートル</w:t>
            </w:r>
          </w:p>
          <w:p>
            <w:pPr>
              <w:pStyle w:val="0"/>
              <w:wordWrap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駐車台数　　　　　台</w:t>
            </w:r>
            <w:r>
              <w:rPr>
                <w:rFonts w:hint="default" w:ascii="ＭＳ 明朝" w:hAnsi="ＭＳ 明朝"/>
              </w:rPr>
              <w:t>)</w:t>
            </w:r>
          </w:p>
        </w:tc>
      </w:tr>
      <w:tr>
        <w:trPr>
          <w:cantSplit/>
          <w:trHeight w:val="455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1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2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21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それ以外の　　　　部分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平方メートル</w:t>
            </w:r>
          </w:p>
          <w:p>
            <w:pPr>
              <w:pStyle w:val="0"/>
              <w:wordWrap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駐車台数　　　　　台</w:t>
            </w:r>
            <w:r>
              <w:rPr>
                <w:rFonts w:hint="default" w:ascii="ＭＳ 明朝" w:hAnsi="ＭＳ 明朝"/>
              </w:rPr>
              <w:t>)</w:t>
            </w:r>
          </w:p>
        </w:tc>
      </w:tr>
      <w:tr>
        <w:trPr>
          <w:cantSplit/>
          <w:trHeight w:val="263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1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2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車路等の面積</w:t>
            </w:r>
            <w:r>
              <w:rPr>
                <w:rFonts w:hint="default" w:ascii="ＭＳ 明朝" w:hAnsi="ＭＳ 明朝"/>
              </w:rPr>
              <w:t>(D)</w:t>
            </w:r>
          </w:p>
        </w:tc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平方メートル</w:t>
            </w:r>
          </w:p>
        </w:tc>
      </w:tr>
      <w:tr>
        <w:trPr>
          <w:cantSplit/>
          <w:trHeight w:val="628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1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46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駐車場の用に供する部分の面積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(A+C)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一般公共の用に供する部分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平方メートル</w:t>
            </w:r>
          </w:p>
          <w:p>
            <w:pPr>
              <w:pStyle w:val="0"/>
              <w:wordWrap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駐車台数　　　　　台</w:t>
            </w:r>
            <w:r>
              <w:rPr>
                <w:rFonts w:hint="default" w:ascii="ＭＳ 明朝" w:hAnsi="ＭＳ 明朝"/>
              </w:rPr>
              <w:t>)</w:t>
            </w:r>
          </w:p>
        </w:tc>
      </w:tr>
      <w:tr>
        <w:trPr>
          <w:cantSplit/>
          <w:trHeight w:val="609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1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46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それ以外の　　　　　部分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平方メートル</w:t>
            </w:r>
          </w:p>
          <w:p>
            <w:pPr>
              <w:pStyle w:val="0"/>
              <w:wordWrap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駐車台数　　　　　台</w:t>
            </w:r>
            <w:r>
              <w:rPr>
                <w:rFonts w:hint="default" w:ascii="ＭＳ 明朝" w:hAnsi="ＭＳ 明朝"/>
              </w:rPr>
              <w:t>)</w:t>
            </w:r>
          </w:p>
        </w:tc>
      </w:tr>
      <w:tr>
        <w:trPr>
          <w:cantSplit/>
          <w:trHeight w:val="559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4</w:t>
            </w:r>
          </w:p>
          <w:p>
            <w:pPr>
              <w:pStyle w:val="0"/>
              <w:spacing w:line="240" w:lineRule="atLeas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構造</w:t>
            </w: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イ　建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築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物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で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あ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る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部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分</w:t>
            </w:r>
          </w:p>
        </w:tc>
        <w:tc>
          <w:tcPr>
            <w:tcW w:w="6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ロ　建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築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物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で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な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い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部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分</w:t>
            </w:r>
          </w:p>
        </w:tc>
        <w:tc>
          <w:tcPr>
            <w:tcW w:w="6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9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5</w:t>
            </w:r>
          </w:p>
          <w:p>
            <w:pPr>
              <w:pStyle w:val="0"/>
              <w:spacing w:line="360" w:lineRule="auto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設備</w:t>
            </w: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240" w:lineRule="atLeast"/>
              <w:ind w:left="113" w:right="113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イ特殊の装置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A</w:t>
            </w:r>
            <w:r>
              <w:rPr>
                <w:rFonts w:hint="eastAsia" w:ascii="ＭＳ 明朝" w:hAnsi="ＭＳ 明朝"/>
              </w:rPr>
              <w:t>特殊の装置の有無</w:t>
            </w:r>
          </w:p>
        </w:tc>
        <w:tc>
          <w:tcPr>
            <w:tcW w:w="6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29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b</w:t>
            </w:r>
            <w:r>
              <w:rPr>
                <w:rFonts w:hint="eastAsia" w:ascii="ＭＳ 明朝" w:hAnsi="ＭＳ 明朝"/>
              </w:rPr>
              <w:t>　特殊の装置に係る駐車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場法施行令第</w:t>
            </w:r>
            <w:r>
              <w:rPr>
                <w:rFonts w:hint="default" w:ascii="ＭＳ 明朝" w:hAnsi="ＭＳ 明朝"/>
              </w:rPr>
              <w:t>15</w:t>
            </w:r>
            <w:r>
              <w:rPr>
                <w:rFonts w:hint="eastAsia" w:ascii="ＭＳ 明朝" w:hAnsi="ＭＳ 明朝"/>
              </w:rPr>
              <w:t>条の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規定による国土交通大</w:t>
            </w:r>
          </w:p>
          <w:p>
            <w:pPr>
              <w:pStyle w:val="0"/>
              <w:spacing w:line="240" w:lineRule="atLeast"/>
              <w:ind w:firstLine="315" w:firstLineChars="1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臣の認定の概要　　　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認定の番号</w:t>
            </w:r>
          </w:p>
        </w:tc>
        <w:tc>
          <w:tcPr>
            <w:tcW w:w="4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751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2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特殊の装置の名称等</w:t>
            </w:r>
          </w:p>
        </w:tc>
        <w:tc>
          <w:tcPr>
            <w:tcW w:w="4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47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ロ　それ以外の設備</w:t>
            </w:r>
          </w:p>
        </w:tc>
        <w:tc>
          <w:tcPr>
            <w:tcW w:w="6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</w:tr>
      <w:tr>
        <w:trPr>
          <w:trHeight w:val="172" w:hRule="atLeast"/>
        </w:trPr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  6  </w:t>
            </w:r>
            <w:r>
              <w:rPr>
                <w:rFonts w:hint="eastAsia" w:ascii="ＭＳ 明朝" w:hAnsi="ＭＳ 明朝"/>
              </w:rPr>
              <w:t>付帯業務のための施設</w:t>
            </w:r>
          </w:p>
        </w:tc>
        <w:tc>
          <w:tcPr>
            <w:tcW w:w="6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</w:tr>
      <w:tr>
        <w:trPr>
          <w:trHeight w:val="182" w:hRule="atLeast"/>
        </w:trPr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  7</w:t>
            </w:r>
            <w:r>
              <w:rPr>
                <w:rFonts w:hint="eastAsia" w:ascii="ＭＳ 明朝" w:hAnsi="ＭＳ 明朝"/>
              </w:rPr>
              <w:t>従業員概数</w:t>
            </w:r>
          </w:p>
        </w:tc>
        <w:tc>
          <w:tcPr>
            <w:tcW w:w="6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</w:tr>
      <w:tr>
        <w:trPr>
          <w:trHeight w:val="174" w:hRule="atLeast"/>
        </w:trPr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  8 </w:t>
            </w:r>
            <w:r>
              <w:rPr>
                <w:rFonts w:hint="eastAsia" w:ascii="ＭＳ 明朝" w:hAnsi="ＭＳ 明朝"/>
              </w:rPr>
              <w:t>供用開始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予定</w:t>
            </w:r>
            <w:r>
              <w:rPr>
                <w:rFonts w:hint="default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日</w:t>
            </w:r>
          </w:p>
        </w:tc>
        <w:tc>
          <w:tcPr>
            <w:tcW w:w="6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</w:rPr>
            </w:pPr>
          </w:p>
        </w:tc>
      </w:tr>
    </w:tbl>
    <w:p>
      <w:pPr>
        <w:pStyle w:val="15"/>
        <w:ind w:left="1119" w:leftChars="266" w:hanging="560" w:hangingChars="200"/>
        <w:rPr>
          <w:rFonts w:hint="eastAsia" w:eastAsia="ＭＳ ゴシック"/>
        </w:rPr>
      </w:pPr>
      <w:r>
        <w:rPr>
          <w:rFonts w:hint="eastAsia" w:eastAsia="ＭＳ ゴシック"/>
        </w:rPr>
        <w:t>設置届出に必要な書類</w:t>
      </w:r>
    </w:p>
    <w:p>
      <w:pPr>
        <w:pStyle w:val="15"/>
        <w:ind w:left="979" w:leftChars="266" w:hanging="420" w:hangingChars="200"/>
        <w:rPr>
          <w:rFonts w:hint="eastAsia" w:eastAsia="ＭＳ ゴシック"/>
          <w:sz w:val="21"/>
        </w:rPr>
      </w:pPr>
    </w:p>
    <w:tbl>
      <w:tblPr>
        <w:tblStyle w:val="11"/>
        <w:tblW w:w="7560" w:type="dxa"/>
        <w:tblInd w:w="10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735"/>
        <w:gridCol w:w="630"/>
        <w:gridCol w:w="1380"/>
        <w:gridCol w:w="2400"/>
        <w:gridCol w:w="1155"/>
        <w:gridCol w:w="1260"/>
      </w:tblGrid>
      <w:tr>
        <w:trPr/>
        <w:tc>
          <w:tcPr>
            <w:tcW w:w="735" w:type="dxa"/>
            <w:vAlign w:val="top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必要書類</w:t>
            </w:r>
          </w:p>
        </w:tc>
        <w:tc>
          <w:tcPr>
            <w:tcW w:w="1155" w:type="dxa"/>
            <w:vAlign w:val="top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建築物の場合</w:t>
            </w:r>
          </w:p>
        </w:tc>
        <w:tc>
          <w:tcPr>
            <w:tcW w:w="1260" w:type="dxa"/>
            <w:vAlign w:val="top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建築物でない場合</w:t>
            </w:r>
          </w:p>
        </w:tc>
      </w:tr>
      <w:tr>
        <w:trPr>
          <w:cantSplit/>
        </w:trPr>
        <w:tc>
          <w:tcPr>
            <w:tcW w:w="735" w:type="dxa"/>
            <w:vMerge w:val="restart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設</w:t>
            </w:r>
          </w:p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</w:p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</w:p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置</w:t>
            </w:r>
          </w:p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</w:p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</w:p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関</w:t>
            </w:r>
          </w:p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</w:p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</w:p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係</w:t>
            </w:r>
          </w:p>
        </w:tc>
        <w:tc>
          <w:tcPr>
            <w:tcW w:w="630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１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設置届出書</w:t>
            </w:r>
          </w:p>
        </w:tc>
        <w:tc>
          <w:tcPr>
            <w:tcW w:w="1155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○</w:t>
            </w:r>
          </w:p>
        </w:tc>
        <w:tc>
          <w:tcPr>
            <w:tcW w:w="1260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○</w:t>
            </w:r>
          </w:p>
        </w:tc>
      </w:tr>
      <w:tr>
        <w:trPr>
          <w:cantSplit/>
        </w:trPr>
        <w:tc>
          <w:tcPr>
            <w:tcW w:w="735" w:type="dxa"/>
            <w:vMerge w:val="continue"/>
            <w:vAlign w:val="top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２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地形図（案内図）</w:t>
            </w:r>
          </w:p>
          <w:p>
            <w:pPr>
              <w:pStyle w:val="15"/>
              <w:ind w:left="0" w:firstLine="1920" w:firstLineChars="80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1/10,000</w:t>
            </w:r>
            <w:r>
              <w:rPr>
                <w:rFonts w:hint="eastAsia" w:eastAsia="ＭＳ ゴシック"/>
                <w:sz w:val="24"/>
              </w:rPr>
              <w:t>以上</w:t>
            </w:r>
          </w:p>
        </w:tc>
        <w:tc>
          <w:tcPr>
            <w:tcW w:w="1155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○</w:t>
            </w:r>
          </w:p>
        </w:tc>
        <w:tc>
          <w:tcPr>
            <w:tcW w:w="1260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○</w:t>
            </w:r>
          </w:p>
        </w:tc>
      </w:tr>
      <w:tr>
        <w:trPr>
          <w:cantSplit/>
        </w:trPr>
        <w:tc>
          <w:tcPr>
            <w:tcW w:w="735" w:type="dxa"/>
            <w:vMerge w:val="continue"/>
            <w:vAlign w:val="top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３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平面図</w:t>
            </w:r>
          </w:p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２層以上の場合は各階</w:t>
            </w:r>
            <w:r>
              <w:rPr>
                <w:rFonts w:hint="eastAsia" w:eastAsia="ＭＳ ゴシック"/>
                <w:sz w:val="24"/>
              </w:rPr>
              <w:t>1/200</w:t>
            </w:r>
            <w:r>
              <w:rPr>
                <w:rFonts w:hint="eastAsia" w:eastAsia="ＭＳ ゴシック"/>
                <w:sz w:val="24"/>
              </w:rPr>
              <w:t>以上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路外駐車場の区域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周辺の道路（バス停、横断歩道、交差点等政令で定められいるものを記入する。）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場内の設備（事務所、料金徴収所、照明等）</w:t>
            </w:r>
          </w:p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以上各階別に記入されたもの</w:t>
            </w:r>
          </w:p>
        </w:tc>
        <w:tc>
          <w:tcPr>
            <w:tcW w:w="1155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○</w:t>
            </w:r>
          </w:p>
        </w:tc>
        <w:tc>
          <w:tcPr>
            <w:tcW w:w="1260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○</w:t>
            </w:r>
          </w:p>
        </w:tc>
      </w:tr>
      <w:tr>
        <w:trPr>
          <w:cantSplit/>
        </w:trPr>
        <w:tc>
          <w:tcPr>
            <w:tcW w:w="735" w:type="dxa"/>
            <w:vMerge w:val="continue"/>
            <w:vAlign w:val="top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４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立面図　２面以上　</w:t>
            </w:r>
            <w:r>
              <w:rPr>
                <w:rFonts w:hint="eastAsia" w:eastAsia="ＭＳ ゴシック"/>
                <w:sz w:val="24"/>
              </w:rPr>
              <w:t>1/200</w:t>
            </w:r>
            <w:r>
              <w:rPr>
                <w:rFonts w:hint="eastAsia" w:eastAsia="ＭＳ ゴシック"/>
                <w:sz w:val="24"/>
              </w:rPr>
              <w:t>以上</w:t>
            </w:r>
          </w:p>
        </w:tc>
        <w:tc>
          <w:tcPr>
            <w:tcW w:w="1155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○</w:t>
            </w:r>
          </w:p>
        </w:tc>
        <w:tc>
          <w:tcPr>
            <w:tcW w:w="1260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－</w:t>
            </w:r>
          </w:p>
        </w:tc>
      </w:tr>
      <w:tr>
        <w:trPr>
          <w:cantSplit/>
        </w:trPr>
        <w:tc>
          <w:tcPr>
            <w:tcW w:w="735" w:type="dxa"/>
            <w:vMerge w:val="continue"/>
            <w:vAlign w:val="top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５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断面図　２面以上　</w:t>
            </w:r>
            <w:r>
              <w:rPr>
                <w:rFonts w:hint="eastAsia" w:eastAsia="ＭＳ ゴシック"/>
                <w:sz w:val="24"/>
              </w:rPr>
              <w:t>1/200</w:t>
            </w:r>
            <w:r>
              <w:rPr>
                <w:rFonts w:hint="eastAsia" w:eastAsia="ＭＳ ゴシック"/>
                <w:sz w:val="24"/>
              </w:rPr>
              <w:t>以上</w:t>
            </w:r>
          </w:p>
        </w:tc>
        <w:tc>
          <w:tcPr>
            <w:tcW w:w="1155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○</w:t>
            </w:r>
          </w:p>
        </w:tc>
        <w:tc>
          <w:tcPr>
            <w:tcW w:w="1260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－</w:t>
            </w:r>
          </w:p>
        </w:tc>
      </w:tr>
      <w:tr>
        <w:trPr>
          <w:cantSplit/>
        </w:trPr>
        <w:tc>
          <w:tcPr>
            <w:tcW w:w="735" w:type="dxa"/>
            <w:vMerge w:val="continue"/>
            <w:vAlign w:val="top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６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屈曲部、傾斜部の詳細図</w:t>
            </w:r>
          </w:p>
          <w:p>
            <w:pPr>
              <w:pStyle w:val="15"/>
              <w:ind w:left="1113" w:leftChars="530" w:firstLine="1200" w:firstLineChars="50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1/200</w:t>
            </w:r>
            <w:r>
              <w:rPr>
                <w:rFonts w:hint="eastAsia" w:eastAsia="ＭＳ ゴシック"/>
                <w:sz w:val="24"/>
              </w:rPr>
              <w:t>以上</w:t>
            </w:r>
          </w:p>
        </w:tc>
        <w:tc>
          <w:tcPr>
            <w:tcW w:w="1155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○</w:t>
            </w:r>
          </w:p>
        </w:tc>
        <w:tc>
          <w:tcPr>
            <w:tcW w:w="1260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－</w:t>
            </w:r>
          </w:p>
        </w:tc>
      </w:tr>
      <w:tr>
        <w:trPr>
          <w:cantSplit/>
        </w:trPr>
        <w:tc>
          <w:tcPr>
            <w:tcW w:w="735" w:type="dxa"/>
            <w:vMerge w:val="continue"/>
            <w:vAlign w:val="top"/>
          </w:tcPr>
          <w:p>
            <w:pPr>
              <w:pStyle w:val="15"/>
              <w:ind w:left="960" w:hanging="960"/>
              <w:jc w:val="center"/>
              <w:rPr>
                <w:rFonts w:hint="eastAsia" w:eastAsia="ＭＳ ゴシック"/>
                <w:sz w:val="24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７</w:t>
            </w:r>
          </w:p>
        </w:tc>
        <w:tc>
          <w:tcPr>
            <w:tcW w:w="138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機械駐車場</w:t>
            </w: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大臣認定書の写し</w:t>
            </w:r>
          </w:p>
        </w:tc>
        <w:tc>
          <w:tcPr>
            <w:tcW w:w="1155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○</w:t>
            </w:r>
          </w:p>
        </w:tc>
        <w:tc>
          <w:tcPr>
            <w:tcW w:w="1260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－</w:t>
            </w:r>
          </w:p>
        </w:tc>
      </w:tr>
      <w:tr>
        <w:trPr>
          <w:cantSplit/>
          <w:trHeight w:val="70" w:hRule="atLeast"/>
        </w:trPr>
        <w:tc>
          <w:tcPr>
            <w:tcW w:w="735" w:type="dxa"/>
            <w:vMerge w:val="continue"/>
            <w:vAlign w:val="top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８</w:t>
            </w:r>
          </w:p>
        </w:tc>
        <w:tc>
          <w:tcPr>
            <w:tcW w:w="138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装置の場合</w:t>
            </w:r>
          </w:p>
        </w:tc>
        <w:tc>
          <w:tcPr>
            <w:tcW w:w="24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使用図又は全体組立図</w:t>
            </w:r>
          </w:p>
        </w:tc>
        <w:tc>
          <w:tcPr>
            <w:tcW w:w="1155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○</w:t>
            </w:r>
          </w:p>
        </w:tc>
        <w:tc>
          <w:tcPr>
            <w:tcW w:w="1260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－</w:t>
            </w:r>
          </w:p>
        </w:tc>
      </w:tr>
      <w:tr>
        <w:trPr/>
        <w:tc>
          <w:tcPr>
            <w:tcW w:w="735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管理規程</w:t>
            </w:r>
          </w:p>
        </w:tc>
        <w:tc>
          <w:tcPr>
            <w:tcW w:w="630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９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pStyle w:val="15"/>
              <w:ind w:left="0" w:firstLine="0" w:firstLineChars="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管理規程届</w:t>
            </w:r>
          </w:p>
        </w:tc>
        <w:tc>
          <w:tcPr>
            <w:tcW w:w="1155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○</w:t>
            </w:r>
          </w:p>
        </w:tc>
        <w:tc>
          <w:tcPr>
            <w:tcW w:w="1260" w:type="dxa"/>
            <w:vAlign w:val="center"/>
          </w:tcPr>
          <w:p>
            <w:pPr>
              <w:pStyle w:val="15"/>
              <w:ind w:left="0" w:firstLine="0" w:firstLineChars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○</w:t>
            </w:r>
          </w:p>
        </w:tc>
      </w:tr>
    </w:tbl>
    <w:p>
      <w:pPr>
        <w:pStyle w:val="15"/>
        <w:numPr>
          <w:ilvl w:val="0"/>
          <w:numId w:val="2"/>
        </w:numPr>
        <w:ind w:firstLineChars="0"/>
        <w:rPr>
          <w:rFonts w:hint="eastAsia" w:eastAsia="ＭＳ ゴシック"/>
          <w:sz w:val="24"/>
        </w:rPr>
      </w:pPr>
      <w:r>
        <w:rPr>
          <w:rFonts w:hint="eastAsia" w:eastAsia="ＭＳ ゴシック"/>
          <w:sz w:val="24"/>
        </w:rPr>
        <w:t>設置届出書は、路外駐車場を設置する前（あらかじめ）に届け出ること。</w:t>
      </w:r>
    </w:p>
    <w:p>
      <w:pPr>
        <w:pStyle w:val="15"/>
        <w:numPr>
          <w:ilvl w:val="0"/>
          <w:numId w:val="2"/>
        </w:numPr>
        <w:ind w:firstLineChars="0"/>
        <w:rPr>
          <w:rFonts w:hint="eastAsia" w:eastAsia="ＭＳ ゴシック"/>
          <w:sz w:val="24"/>
        </w:rPr>
      </w:pPr>
      <w:r>
        <w:rPr>
          <w:rFonts w:hint="eastAsia" w:eastAsia="ＭＳ ゴシック"/>
          <w:sz w:val="24"/>
        </w:rPr>
        <w:t>管理規程届は、路外駐車場の供用開始後１０日以内に届け出ること。</w:t>
      </w:r>
    </w:p>
    <w:p>
      <w:pPr>
        <w:pStyle w:val="0"/>
        <w:spacing w:line="20" w:lineRule="exact"/>
        <w:rPr>
          <w:rFonts w:hint="eastAsia" w:ascii="ＭＳ 明朝" w:hAnsi="ＭＳ 明朝" w:eastAsia="ＭＳ ゴシック"/>
          <w:sz w:val="24"/>
        </w:rPr>
      </w:pPr>
    </w:p>
    <w:sectPr>
      <w:pgSz w:w="11906" w:h="16838"/>
      <w:pgMar w:top="567" w:right="777" w:bottom="567" w:left="1049" w:header="851" w:footer="992" w:gutter="0"/>
      <w:cols w:space="720"/>
      <w:textDirection w:val="lrTb"/>
      <w:docGrid w:type="lines" w:linePitch="3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082AB10"/>
    <w:lvl w:ilvl="0" w:tplc="FA66CA46">
      <w:start w:val="1"/>
      <w:numFmt w:val="decimalEnclosedCircle"/>
      <w:lvlText w:val="%1"/>
      <w:lvlJc w:val="left"/>
      <w:pPr>
        <w:tabs>
          <w:tab w:val="num" w:leader="none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1">
    <w:nsid w:val="00000002"/>
    <w:multiLevelType w:val="hybridMultilevel"/>
    <w:tmpl w:val="5A5C1494"/>
    <w:lvl w:ilvl="0" w:tplc="2DC0ACEC">
      <w:numFmt w:val="bullet"/>
      <w:lvlText w:val="※"/>
      <w:lvlJc w:val="left"/>
      <w:pPr>
        <w:tabs>
          <w:tab w:val="num" w:leader="none" w:pos="1549"/>
        </w:tabs>
        <w:ind w:left="1549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tabs>
          <w:tab w:val="num" w:leader="none" w:pos="2029"/>
        </w:tabs>
        <w:ind w:left="2029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2449"/>
        </w:tabs>
        <w:ind w:left="2449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2869"/>
        </w:tabs>
        <w:ind w:left="2869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3289"/>
        </w:tabs>
        <w:ind w:left="3289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3709"/>
        </w:tabs>
        <w:ind w:left="3709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4129"/>
        </w:tabs>
        <w:ind w:left="4129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4549"/>
        </w:tabs>
        <w:ind w:left="4549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4969"/>
        </w:tabs>
        <w:ind w:left="4969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105"/>
  <w:drawingGridVerticalSpacing w:val="32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120" w:hanging="1120" w:hangingChars="400"/>
    </w:pPr>
    <w:rPr>
      <w:sz w:val="2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35</Words>
  <Characters>819</Characters>
  <Application>JUST Note</Application>
  <Lines>841</Lines>
  <Paragraphs>118</Paragraphs>
  <Company>営業開発課</Company>
  <CharactersWithSpaces>920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</dc:title>
  <dc:creator>170:reiki</dc:creator>
  <cp:lastModifiedBy>三澤 風菜</cp:lastModifiedBy>
  <cp:lastPrinted>2004-07-05T06:37:00Z</cp:lastPrinted>
  <dcterms:created xsi:type="dcterms:W3CDTF">2025-10-16T04:49:00Z</dcterms:created>
  <dcterms:modified xsi:type="dcterms:W3CDTF">2025-10-16T04:49:11Z</dcterms:modified>
  <cp:revision>2</cp:revision>
</cp:coreProperties>
</file>