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exact"/>
        <w:jc w:val="left"/>
        <w:rPr>
          <w:rFonts w:hint="default" w:asciiTheme="majorEastAsia" w:hAnsiTheme="majorEastAsia" w:eastAsiaTheme="majorEastAsia"/>
        </w:rPr>
      </w:pPr>
    </w:p>
    <w:p>
      <w:pPr>
        <w:pStyle w:val="0"/>
        <w:autoSpaceDE w:val="0"/>
        <w:autoSpaceDN w:val="0"/>
        <w:jc w:val="center"/>
        <w:rPr>
          <w:rFonts w:hint="default" w:asciiTheme="majorEastAsia" w:hAnsiTheme="majorEastAsia" w:eastAsiaTheme="majorEastAsia"/>
          <w:sz w:val="26"/>
        </w:rPr>
      </w:pPr>
      <w:r>
        <w:rPr>
          <w:rFonts w:hint="eastAsia" w:asciiTheme="majorEastAsia" w:hAnsiTheme="majorEastAsia" w:eastAsiaTheme="majorEastAsia"/>
          <w:sz w:val="28"/>
        </w:rPr>
        <w:t>子育て支援センター</w:t>
      </w:r>
      <w:r>
        <w:rPr>
          <w:rFonts w:hint="eastAsia" w:asciiTheme="majorEastAsia" w:hAnsiTheme="majorEastAsia" w:eastAsiaTheme="majorEastAsia"/>
          <w:sz w:val="24"/>
        </w:rPr>
        <w:t>（地域子育て支援拠点事業）</w:t>
      </w:r>
      <w:r>
        <w:rPr>
          <w:rFonts w:hint="eastAsia" w:asciiTheme="majorEastAsia" w:hAnsiTheme="majorEastAsia" w:eastAsiaTheme="majorEastAsia"/>
          <w:sz w:val="24"/>
        </w:rPr>
        <w:t xml:space="preserve"> </w:t>
      </w:r>
      <w:r>
        <w:rPr>
          <w:rFonts w:hint="eastAsia" w:asciiTheme="majorEastAsia" w:hAnsiTheme="majorEastAsia" w:eastAsiaTheme="majorEastAsia"/>
          <w:sz w:val="28"/>
        </w:rPr>
        <w:t>自主点検シート　</w:t>
      </w:r>
      <w:r>
        <w:rPr>
          <w:rFonts w:hint="eastAsia" w:asciiTheme="majorEastAsia" w:hAnsiTheme="majorEastAsia" w:eastAsiaTheme="majorEastAsia"/>
          <w:sz w:val="26"/>
        </w:rPr>
        <w:t>[</w:t>
      </w:r>
      <w:r>
        <w:rPr>
          <w:rFonts w:hint="eastAsia" w:asciiTheme="majorEastAsia" w:hAnsiTheme="majorEastAsia" w:eastAsiaTheme="majorEastAsia"/>
          <w:b w:val="1"/>
          <w:color w:val="FF0000"/>
          <w:sz w:val="26"/>
        </w:rPr>
        <w:t>令和６年１２月版</w:t>
      </w:r>
      <w:r>
        <w:rPr>
          <w:rFonts w:hint="eastAsia" w:asciiTheme="majorEastAsia" w:hAnsiTheme="majorEastAsia" w:eastAsiaTheme="majorEastAsia"/>
          <w:sz w:val="26"/>
        </w:rPr>
        <w:t>]</w:t>
      </w:r>
    </w:p>
    <w:p>
      <w:pPr>
        <w:pStyle w:val="0"/>
        <w:autoSpaceDE w:val="0"/>
        <w:autoSpaceDN w:val="0"/>
        <w:spacing w:line="160" w:lineRule="exact"/>
        <w:jc w:val="center"/>
        <w:rPr>
          <w:rFonts w:hint="default" w:asciiTheme="majorEastAsia" w:hAnsiTheme="majorEastAsia" w:eastAsiaTheme="majorEastAsia"/>
        </w:rPr>
      </w:pPr>
    </w:p>
    <w:p>
      <w:pPr>
        <w:pStyle w:val="0"/>
        <w:spacing w:line="30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　この自主点検シートの対象は、「一般型」の子育て支援センターとしています。</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　　　「連携型」の子育て支援センターは対象外です。</w:t>
      </w:r>
    </w:p>
    <w:p>
      <w:pPr>
        <w:pStyle w:val="0"/>
        <w:spacing w:line="200" w:lineRule="exact"/>
        <w:rPr>
          <w:rFonts w:hint="default" w:asciiTheme="minorEastAsia" w:hAnsiTheme="minorEastAsia" w:eastAsiaTheme="minorEastAsia"/>
        </w:rPr>
      </w:pPr>
    </w:p>
    <w:tbl>
      <w:tblPr>
        <w:tblStyle w:val="28"/>
        <w:tblW w:w="10068" w:type="dxa"/>
        <w:tblInd w:w="108" w:type="dxa"/>
        <w:tblLayout w:type="fixed"/>
        <w:tblCellMar>
          <w:left w:w="85" w:type="dxa"/>
          <w:right w:w="85" w:type="dxa"/>
        </w:tblCellMar>
        <w:tblLook w:firstRow="1" w:lastRow="0" w:firstColumn="1" w:lastColumn="0" w:noHBand="0" w:noVBand="1" w:val="04A0"/>
      </w:tblPr>
      <w:tblGrid>
        <w:gridCol w:w="970"/>
        <w:gridCol w:w="1701"/>
        <w:gridCol w:w="1559"/>
        <w:gridCol w:w="1701"/>
        <w:gridCol w:w="850"/>
        <w:gridCol w:w="851"/>
        <w:gridCol w:w="2436"/>
      </w:tblGrid>
      <w:tr>
        <w:trPr/>
        <w:tc>
          <w:tcPr>
            <w:tcW w:w="970" w:type="dxa"/>
            <w:vMerge w:val="restart"/>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センター</w:t>
            </w:r>
          </w:p>
        </w:tc>
        <w:tc>
          <w:tcPr>
            <w:tcW w:w="1701" w:type="dxa"/>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名称</w:t>
            </w:r>
          </w:p>
        </w:tc>
        <w:tc>
          <w:tcPr>
            <w:tcW w:w="7397" w:type="dxa"/>
            <w:gridSpan w:val="5"/>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tc>
      </w:tr>
      <w:tr>
        <w:trPr/>
        <w:tc>
          <w:tcPr>
            <w:tcW w:w="970" w:type="dxa"/>
            <w:vMerge w:val="continue"/>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p>
        </w:tc>
        <w:tc>
          <w:tcPr>
            <w:tcW w:w="1701" w:type="dxa"/>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所在地</w:t>
            </w:r>
          </w:p>
        </w:tc>
        <w:tc>
          <w:tcPr>
            <w:tcW w:w="4110" w:type="dxa"/>
            <w:gridSpan w:val="3"/>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志木市</w:t>
            </w:r>
          </w:p>
          <w:p>
            <w:pPr>
              <w:pStyle w:val="0"/>
              <w:spacing w:line="360" w:lineRule="exact"/>
              <w:rPr>
                <w:rFonts w:hint="default" w:asciiTheme="minorEastAsia" w:hAnsiTheme="minorEastAsia" w:eastAsiaTheme="minorEastAsia"/>
                <w:color w:val="000000" w:themeColor="text1"/>
                <w:sz w:val="22"/>
              </w:rPr>
            </w:pPr>
          </w:p>
        </w:tc>
        <w:tc>
          <w:tcPr>
            <w:tcW w:w="851" w:type="dxa"/>
            <w:tcMar>
              <w:top w:w="28" w:type="dxa"/>
              <w:bottom w:w="28" w:type="dxa"/>
            </w:tcMar>
            <w:vAlign w:val="center"/>
          </w:tcPr>
          <w:p>
            <w:pPr>
              <w:pStyle w:val="0"/>
              <w:spacing w:line="360" w:lineRule="exact"/>
              <w:rPr>
                <w:rFonts w:hint="default" w:asciiTheme="minorEastAsia" w:hAnsiTheme="minorEastAsia" w:eastAsiaTheme="minorEastAsia"/>
                <w:sz w:val="22"/>
              </w:rPr>
            </w:pPr>
            <w:r>
              <w:rPr>
                <w:rFonts w:hint="eastAsia" w:asciiTheme="minorEastAsia" w:hAnsiTheme="minorEastAsia" w:eastAsiaTheme="minorEastAsia"/>
                <w:sz w:val="22"/>
              </w:rPr>
              <w:t>ＴＥＬ</w:t>
            </w:r>
          </w:p>
          <w:p>
            <w:pPr>
              <w:pStyle w:val="0"/>
              <w:spacing w:line="360" w:lineRule="exact"/>
              <w:rPr>
                <w:rFonts w:hint="default" w:asciiTheme="minorEastAsia" w:hAnsiTheme="minorEastAsia" w:eastAsiaTheme="minorEastAsia"/>
                <w:sz w:val="22"/>
              </w:rPr>
            </w:pPr>
          </w:p>
          <w:p>
            <w:pPr>
              <w:pStyle w:val="0"/>
              <w:spacing w:line="360" w:lineRule="exact"/>
              <w:ind w:firstLineChars="0"/>
              <w:rPr>
                <w:rFonts w:hint="default" w:asciiTheme="minorEastAsia" w:hAnsiTheme="minorEastAsia" w:eastAsiaTheme="minorEastAsia"/>
                <w:sz w:val="22"/>
              </w:rPr>
            </w:pPr>
            <w:r>
              <w:rPr>
                <w:rFonts w:hint="eastAsia" w:asciiTheme="majorEastAsia" w:hAnsiTheme="majorEastAsia" w:eastAsiaTheme="majorEastAsia"/>
                <w:b w:val="1"/>
                <w:color w:val="FF0000"/>
                <w:sz w:val="24"/>
              </w:rPr>
              <w:t>E-</w:t>
            </w:r>
            <w:r>
              <w:rPr>
                <w:rFonts w:hint="eastAsia" w:asciiTheme="majorEastAsia" w:hAnsiTheme="majorEastAsia" w:eastAsiaTheme="majorEastAsia"/>
                <w:b w:val="1"/>
                <w:color w:val="FF0000"/>
                <w:sz w:val="24"/>
              </w:rPr>
              <w:t>ﾒｰﾙ</w:t>
            </w:r>
          </w:p>
        </w:tc>
        <w:tc>
          <w:tcPr>
            <w:tcW w:w="2436" w:type="dxa"/>
            <w:tcMar>
              <w:top w:w="28" w:type="dxa"/>
              <w:bottom w:w="28" w:type="dxa"/>
            </w:tcMar>
            <w:vAlign w:val="center"/>
          </w:tcPr>
          <w:p>
            <w:pPr>
              <w:pStyle w:val="0"/>
              <w:spacing w:line="360" w:lineRule="exact"/>
              <w:rPr>
                <w:rFonts w:hint="default" w:asciiTheme="minorEastAsia" w:hAnsiTheme="minorEastAsia" w:eastAsiaTheme="minorEastAsia"/>
                <w:sz w:val="22"/>
              </w:rPr>
            </w:pPr>
          </w:p>
        </w:tc>
      </w:tr>
      <w:tr>
        <w:trPr/>
        <w:tc>
          <w:tcPr>
            <w:tcW w:w="970" w:type="dxa"/>
            <w:vMerge w:val="continue"/>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p>
        </w:tc>
        <w:tc>
          <w:tcPr>
            <w:tcW w:w="1701" w:type="dxa"/>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管理者（責任者）</w:t>
            </w:r>
          </w:p>
        </w:tc>
        <w:tc>
          <w:tcPr>
            <w:tcW w:w="7397" w:type="dxa"/>
            <w:gridSpan w:val="5"/>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　　　　　　　　　　　　　　　　　　（職名）</w:t>
            </w:r>
          </w:p>
        </w:tc>
      </w:tr>
      <w:tr>
        <w:trPr>
          <w:trHeight w:val="312" w:hRule="atLeast"/>
        </w:trPr>
        <w:tc>
          <w:tcPr>
            <w:tcW w:w="2671" w:type="dxa"/>
            <w:gridSpan w:val="2"/>
            <w:vMerge w:val="restart"/>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子ども・子育て支援交付金</w:t>
            </w:r>
          </w:p>
          <w:p>
            <w:pPr>
              <w:pStyle w:val="0"/>
              <w:spacing w:line="28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基準額区分（一般型・基本分）</w:t>
            </w: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【３～４日型】　</w:t>
            </w:r>
          </w:p>
        </w:tc>
        <w:tc>
          <w:tcPr>
            <w:tcW w:w="5838"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80" w:lineRule="exact"/>
              <w:ind w:firstLine="20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□職員を合計３名以上配置　　□職員を合計２名以上配置</w:t>
            </w:r>
          </w:p>
        </w:tc>
      </w:tr>
      <w:tr>
        <w:trPr>
          <w:trHeight w:val="324" w:hRule="atLeast"/>
        </w:trPr>
        <w:tc>
          <w:tcPr>
            <w:tcW w:w="2671" w:type="dxa"/>
            <w:gridSpan w:val="2"/>
            <w:vMerge w:val="continue"/>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kern w:val="0"/>
                <w:sz w:val="22"/>
              </w:rPr>
              <w:t>【５日型】　</w:t>
            </w:r>
          </w:p>
        </w:tc>
        <w:tc>
          <w:tcPr>
            <w:tcW w:w="5838"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80" w:lineRule="exact"/>
              <w:ind w:firstLine="20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□常勤職員を配置　　□非常勤職員のみを配置</w:t>
            </w:r>
          </w:p>
        </w:tc>
      </w:tr>
      <w:tr>
        <w:trPr>
          <w:trHeight w:val="324" w:hRule="atLeast"/>
        </w:trPr>
        <w:tc>
          <w:tcPr>
            <w:tcW w:w="2671" w:type="dxa"/>
            <w:gridSpan w:val="2"/>
            <w:vMerge w:val="continue"/>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kern w:val="0"/>
                <w:sz w:val="22"/>
              </w:rPr>
            </w:pPr>
            <w:r>
              <w:rPr>
                <w:rFonts w:hint="eastAsia" w:asciiTheme="majorEastAsia" w:hAnsiTheme="majorEastAsia" w:eastAsiaTheme="majorEastAsia"/>
                <w:b w:val="1"/>
                <w:color w:val="FF0000"/>
                <w:sz w:val="22"/>
              </w:rPr>
              <w:t>【６日型】</w:t>
            </w:r>
            <w:r>
              <w:rPr>
                <w:rFonts w:hint="eastAsia" w:asciiTheme="minorEastAsia" w:hAnsiTheme="minorEastAsia" w:eastAsiaTheme="minorEastAsia"/>
                <w:color w:val="000000" w:themeColor="text1"/>
                <w:sz w:val="22"/>
              </w:rPr>
              <w:t>　</w:t>
            </w:r>
          </w:p>
        </w:tc>
        <w:tc>
          <w:tcPr>
            <w:tcW w:w="5838"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80" w:lineRule="exact"/>
              <w:ind w:firstLine="20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□常勤職員を配置　　□非常勤職員のみを配置</w:t>
            </w:r>
          </w:p>
        </w:tc>
      </w:tr>
      <w:tr>
        <w:trPr>
          <w:trHeight w:val="454" w:hRule="atLeast"/>
        </w:trPr>
        <w:tc>
          <w:tcPr>
            <w:tcW w:w="2671" w:type="dxa"/>
            <w:gridSpan w:val="2"/>
            <w:vMerge w:val="continue"/>
            <w:tcMar>
              <w:top w:w="28" w:type="dxa"/>
              <w:bottom w:w="28" w:type="dxa"/>
            </w:tcMar>
            <w:vAlign w:val="center"/>
          </w:tcPr>
          <w:p>
            <w:pPr>
              <w:pStyle w:val="0"/>
              <w:rPr>
                <w:rFonts w:hint="eastAsia"/>
              </w:rPr>
            </w:pPr>
          </w:p>
        </w:tc>
        <w:tc>
          <w:tcPr>
            <w:tcW w:w="1559"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top w:w="28" w:type="dxa"/>
              <w:bottom w:w="28" w:type="dxa"/>
            </w:tcMar>
            <w:vAlign w:val="top"/>
          </w:tcPr>
          <w:p>
            <w:pPr>
              <w:pStyle w:val="0"/>
              <w:jc w:val="both"/>
              <w:rPr>
                <w:rFonts w:hint="eastAsia"/>
              </w:rPr>
            </w:pPr>
            <w:r>
              <w:rPr>
                <w:rFonts w:hint="eastAsia" w:asciiTheme="majorEastAsia" w:hAnsiTheme="majorEastAsia" w:eastAsiaTheme="majorEastAsia"/>
                <w:b w:val="1"/>
                <w:color w:val="FF0000"/>
                <w:sz w:val="22"/>
              </w:rPr>
              <w:t>【</w:t>
            </w:r>
            <w:r>
              <w:rPr>
                <w:rFonts w:hint="eastAsia" w:asciiTheme="majorEastAsia" w:hAnsiTheme="majorEastAsia" w:eastAsiaTheme="majorEastAsia"/>
                <w:b w:val="1"/>
                <w:color w:val="FF0000"/>
                <w:sz w:val="22"/>
              </w:rPr>
              <w:t xml:space="preserve"> </w:t>
            </w:r>
            <w:r>
              <w:rPr>
                <w:rFonts w:hint="eastAsia" w:asciiTheme="majorEastAsia" w:hAnsiTheme="majorEastAsia" w:eastAsiaTheme="majorEastAsia"/>
                <w:b w:val="1"/>
                <w:color w:val="FF0000"/>
                <w:sz w:val="22"/>
              </w:rPr>
              <w:t>７</w:t>
            </w:r>
            <w:r>
              <w:rPr>
                <w:rFonts w:hint="eastAsia" w:asciiTheme="majorEastAsia" w:hAnsiTheme="majorEastAsia" w:eastAsiaTheme="majorEastAsia"/>
                <w:b w:val="1"/>
                <w:color w:val="FF0000"/>
                <w:sz w:val="22"/>
              </w:rPr>
              <w:t xml:space="preserve"> </w:t>
            </w:r>
            <w:r>
              <w:rPr>
                <w:rFonts w:hint="eastAsia" w:asciiTheme="majorEastAsia" w:hAnsiTheme="majorEastAsia" w:eastAsiaTheme="majorEastAsia"/>
                <w:b w:val="1"/>
                <w:color w:val="FF0000"/>
                <w:sz w:val="22"/>
              </w:rPr>
              <w:t>日</w:t>
            </w:r>
            <w:r>
              <w:rPr>
                <w:rFonts w:hint="eastAsia" w:asciiTheme="majorEastAsia" w:hAnsiTheme="majorEastAsia" w:eastAsiaTheme="majorEastAsia"/>
                <w:b w:val="1"/>
                <w:color w:val="FF0000"/>
                <w:sz w:val="22"/>
              </w:rPr>
              <w:t xml:space="preserve"> </w:t>
            </w:r>
            <w:r>
              <w:rPr>
                <w:rFonts w:hint="eastAsia" w:asciiTheme="majorEastAsia" w:hAnsiTheme="majorEastAsia" w:eastAsiaTheme="majorEastAsia"/>
                <w:b w:val="1"/>
                <w:color w:val="FF0000"/>
                <w:sz w:val="22"/>
              </w:rPr>
              <w:t>型</w:t>
            </w:r>
            <w:r>
              <w:rPr>
                <w:rFonts w:hint="eastAsia" w:asciiTheme="majorEastAsia" w:hAnsiTheme="majorEastAsia" w:eastAsiaTheme="majorEastAsia"/>
                <w:b w:val="1"/>
                <w:color w:val="FF0000"/>
                <w:sz w:val="22"/>
              </w:rPr>
              <w:t xml:space="preserve"> </w:t>
            </w:r>
            <w:r>
              <w:rPr>
                <w:rFonts w:hint="eastAsia" w:asciiTheme="majorEastAsia" w:hAnsiTheme="majorEastAsia" w:eastAsiaTheme="majorEastAsia"/>
                <w:b w:val="1"/>
                <w:color w:val="FF0000"/>
                <w:sz w:val="22"/>
              </w:rPr>
              <w:t>】</w:t>
            </w:r>
          </w:p>
        </w:tc>
        <w:tc>
          <w:tcPr>
            <w:tcW w:w="5838"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80" w:lineRule="exact"/>
              <w:ind w:firstLine="200" w:firstLineChars="100"/>
              <w:rPr>
                <w:rFonts w:hint="eastAsia"/>
              </w:rPr>
            </w:pPr>
            <w:r>
              <w:rPr>
                <w:rFonts w:hint="eastAsia" w:asciiTheme="minorEastAsia" w:hAnsiTheme="minorEastAsia" w:eastAsiaTheme="minorEastAsia"/>
                <w:color w:val="000000" w:themeColor="text1"/>
                <w:sz w:val="22"/>
              </w:rPr>
              <w:t>□常勤職員を配置　　□非常勤職員のみを配置</w:t>
            </w:r>
          </w:p>
        </w:tc>
      </w:tr>
      <w:tr>
        <w:trPr/>
        <w:tc>
          <w:tcPr>
            <w:tcW w:w="970" w:type="dxa"/>
            <w:vMerge w:val="restart"/>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運営法人</w:t>
            </w:r>
          </w:p>
        </w:tc>
        <w:tc>
          <w:tcPr>
            <w:tcW w:w="1701" w:type="dxa"/>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法人名</w:t>
            </w:r>
          </w:p>
        </w:tc>
        <w:tc>
          <w:tcPr>
            <w:tcW w:w="7397" w:type="dxa"/>
            <w:gridSpan w:val="5"/>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tc>
      </w:tr>
      <w:tr>
        <w:trPr/>
        <w:tc>
          <w:tcPr>
            <w:tcW w:w="970" w:type="dxa"/>
            <w:vMerge w:val="continue"/>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p>
        </w:tc>
        <w:tc>
          <w:tcPr>
            <w:tcW w:w="1701" w:type="dxa"/>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代表者名</w:t>
            </w:r>
          </w:p>
        </w:tc>
        <w:tc>
          <w:tcPr>
            <w:tcW w:w="7397" w:type="dxa"/>
            <w:gridSpan w:val="5"/>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tc>
      </w:tr>
      <w:tr>
        <w:trPr/>
        <w:tc>
          <w:tcPr>
            <w:tcW w:w="2671" w:type="dxa"/>
            <w:gridSpan w:val="2"/>
            <w:tcMar>
              <w:top w:w="28" w:type="dxa"/>
              <w:bottom w:w="28" w:type="dxa"/>
            </w:tcMar>
            <w:vAlign w:val="center"/>
          </w:tcPr>
          <w:p>
            <w:pPr>
              <w:pStyle w:val="0"/>
              <w:spacing w:line="28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運営形態</w:t>
            </w:r>
          </w:p>
        </w:tc>
        <w:tc>
          <w:tcPr>
            <w:tcW w:w="7397" w:type="dxa"/>
            <w:gridSpan w:val="5"/>
            <w:tcMar>
              <w:top w:w="28" w:type="dxa"/>
              <w:bottom w:w="28" w:type="dxa"/>
            </w:tcMar>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□業務委託　　□指定管理　　□補助</w:t>
            </w:r>
          </w:p>
        </w:tc>
      </w:tr>
      <w:tr>
        <w:trPr/>
        <w:tc>
          <w:tcPr>
            <w:tcW w:w="2671" w:type="dxa"/>
            <w:gridSpan w:val="2"/>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事業の開始年月</w:t>
            </w:r>
          </w:p>
        </w:tc>
        <w:tc>
          <w:tcPr>
            <w:tcW w:w="7397" w:type="dxa"/>
            <w:gridSpan w:val="5"/>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tc>
      </w:tr>
      <w:tr>
        <w:trPr/>
        <w:tc>
          <w:tcPr>
            <w:tcW w:w="2671" w:type="dxa"/>
            <w:gridSpan w:val="2"/>
            <w:tcMar>
              <w:top w:w="28" w:type="dxa"/>
              <w:bottom w:w="28" w:type="dxa"/>
            </w:tcMar>
            <w:vAlign w:val="center"/>
          </w:tcPr>
          <w:p>
            <w:pPr>
              <w:pStyle w:val="0"/>
              <w:spacing w:line="3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記入年月日</w:t>
            </w:r>
          </w:p>
        </w:tc>
        <w:tc>
          <w:tcPr>
            <w:tcW w:w="3260" w:type="dxa"/>
            <w:gridSpan w:val="2"/>
            <w:tcMar>
              <w:top w:w="28" w:type="dxa"/>
              <w:bottom w:w="28" w:type="dxa"/>
            </w:tcMar>
            <w:vAlign w:val="center"/>
          </w:tcPr>
          <w:p>
            <w:pPr>
              <w:pStyle w:val="0"/>
              <w:spacing w:line="36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tc>
        <w:tc>
          <w:tcPr>
            <w:tcW w:w="850" w:type="dxa"/>
            <w:tcMar>
              <w:top w:w="28" w:type="dxa"/>
              <w:bottom w:w="28" w:type="dxa"/>
            </w:tcMar>
            <w:vAlign w:val="center"/>
          </w:tcPr>
          <w:p>
            <w:pPr>
              <w:pStyle w:val="0"/>
              <w:spacing w:line="360" w:lineRule="exact"/>
              <w:ind w:left="58"/>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記入者</w:t>
            </w:r>
          </w:p>
        </w:tc>
        <w:tc>
          <w:tcPr>
            <w:tcW w:w="3287" w:type="dxa"/>
            <w:gridSpan w:val="2"/>
            <w:tcMar>
              <w:top w:w="28" w:type="dxa"/>
              <w:bottom w:w="28" w:type="dxa"/>
            </w:tcMar>
            <w:vAlign w:val="center"/>
          </w:tcPr>
          <w:p>
            <w:pPr>
              <w:pStyle w:val="0"/>
              <w:spacing w:line="360"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r>
    </w:tbl>
    <w:p>
      <w:pPr>
        <w:pStyle w:val="0"/>
        <w:spacing w:line="360" w:lineRule="exact"/>
        <w:rPr>
          <w:rFonts w:hint="default" w:asciiTheme="minorEastAsia" w:hAnsiTheme="minorEastAsia" w:eastAsiaTheme="minorEastAsia"/>
        </w:rPr>
      </w:pPr>
    </w:p>
    <w:p>
      <w:pPr>
        <w:pStyle w:val="0"/>
        <w:spacing w:line="280" w:lineRule="exact"/>
        <w:ind w:firstLine="1797" w:firstLineChars="900"/>
        <w:rPr>
          <w:rFonts w:hint="default" w:asciiTheme="majorEastAsia" w:hAnsiTheme="majorEastAsia" w:eastAsiaTheme="majorEastAsia"/>
          <w:sz w:val="22"/>
        </w:rPr>
      </w:pPr>
      <w:r>
        <w:rPr>
          <w:rFonts w:hint="eastAsia" w:asciiTheme="majorEastAsia" w:hAnsiTheme="majorEastAsia" w:eastAsiaTheme="majorEastAsia"/>
          <w:sz w:val="22"/>
        </w:rPr>
        <w:t>志木市</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福祉部</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福祉監査室　　</w:t>
      </w:r>
      <w:r>
        <w:rPr>
          <w:rFonts w:hint="eastAsia" w:asciiTheme="majorEastAsia" w:hAnsiTheme="majorEastAsia" w:eastAsiaTheme="majorEastAsia"/>
          <w:sz w:val="22"/>
        </w:rPr>
        <w:t>TEL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b w:val="1"/>
          <w:spacing w:val="-20"/>
          <w:sz w:val="22"/>
        </w:rPr>
        <w:t>０４８－４５６－５３６５</w:t>
      </w:r>
    </w:p>
    <w:p>
      <w:pPr>
        <w:pStyle w:val="0"/>
        <w:spacing w:line="280" w:lineRule="exac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E-mail</w:t>
      </w:r>
      <w:r>
        <w:rPr>
          <w:rFonts w:hint="eastAsia" w:asciiTheme="majorEastAsia" w:hAnsiTheme="majorEastAsia" w:eastAsiaTheme="majorEastAsia"/>
          <w:sz w:val="22"/>
        </w:rPr>
        <w:t>：</w:t>
      </w:r>
      <w:r>
        <w:rPr>
          <w:rFonts w:hint="default" w:ascii="Arial" w:hAnsi="Arial" w:eastAsiaTheme="majorEastAsia"/>
          <w:spacing w:val="20"/>
          <w:sz w:val="22"/>
        </w:rPr>
        <w:t xml:space="preserve"> fukushi-kansa@city.shiki.lg.jp</w:t>
      </w:r>
      <w:r>
        <w:rPr>
          <w:rFonts w:hint="default" w:asciiTheme="majorEastAsia" w:hAnsiTheme="majorEastAsia" w:eastAsiaTheme="majorEastAsia"/>
          <w:sz w:val="22"/>
        </w:rPr>
        <w:t xml:space="preserve"> </w:t>
      </w:r>
    </w:p>
    <w:p>
      <w:pPr>
        <w:pStyle w:val="0"/>
        <w:spacing w:line="120" w:lineRule="exact"/>
        <w:rPr>
          <w:rFonts w:hint="default" w:ascii="Arial" w:hAnsi="Arial" w:eastAsiaTheme="majorEastAsia"/>
          <w:spacing w:val="20"/>
          <w:sz w:val="22"/>
        </w:rPr>
      </w:pPr>
    </w:p>
    <w:tbl>
      <w:tblPr>
        <w:tblStyle w:val="28"/>
        <w:tblW w:w="10065" w:type="dxa"/>
        <w:tblInd w:w="108" w:type="dxa"/>
        <w:tblLayout w:type="fixed"/>
        <w:tblLook w:firstRow="1" w:lastRow="0" w:firstColumn="1" w:lastColumn="0" w:noHBand="0" w:noVBand="1" w:val="04A0"/>
      </w:tblPr>
      <w:tblGrid>
        <w:gridCol w:w="10065"/>
      </w:tblGrid>
      <w:tr>
        <w:trPr/>
        <w:tc>
          <w:tcPr>
            <w:tcW w:w="100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200" w:hanging="200" w:hangingChars="100"/>
              <w:rPr>
                <w:rFonts w:hint="default" w:asciiTheme="majorEastAsia" w:hAnsiTheme="majorEastAsia" w:eastAsiaTheme="majorEastAsia"/>
                <w:sz w:val="22"/>
              </w:rPr>
            </w:pPr>
            <w:r>
              <w:rPr>
                <w:rFonts w:hint="eastAsia" w:asciiTheme="majorEastAsia" w:hAnsiTheme="majorEastAsia" w:eastAsiaTheme="majorEastAsia"/>
                <w:sz w:val="22"/>
              </w:rPr>
              <w:t>自主点検シートについて</w:t>
            </w:r>
          </w:p>
          <w:p>
            <w:pPr>
              <w:pStyle w:val="0"/>
              <w:autoSpaceDE w:val="0"/>
              <w:autoSpaceDN w:val="0"/>
              <w:ind w:left="359" w:hanging="359" w:hangingChars="200"/>
              <w:rPr>
                <w:rFonts w:hint="default" w:asciiTheme="minorEastAsia" w:hAnsiTheme="minorEastAsia" w:eastAsiaTheme="minorEastAsia"/>
                <w:color w:val="000000" w:themeColor="text1"/>
                <w:spacing w:val="-4"/>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spacing w:val="-4"/>
              </w:rPr>
              <w:t>　このシートは、「地域子育て支援拠点事業の実施について」</w:t>
            </w:r>
            <w:r>
              <w:rPr>
                <w:rFonts w:hint="eastAsia" w:asciiTheme="minorEastAsia" w:hAnsiTheme="minorEastAsia" w:eastAsiaTheme="minorEastAsia"/>
                <w:b w:val="1"/>
                <w:color w:val="FF0000"/>
                <w:spacing w:val="-4"/>
              </w:rPr>
              <w:t>（</w:t>
            </w:r>
            <w:r>
              <w:rPr>
                <w:rFonts w:hint="eastAsia" w:asciiTheme="majorEastAsia" w:hAnsiTheme="majorEastAsia" w:eastAsiaTheme="majorEastAsia"/>
                <w:b w:val="1"/>
                <w:i w:val="0"/>
                <w:color w:val="FF0000"/>
                <w:spacing w:val="-4"/>
              </w:rPr>
              <w:t>令和</w:t>
            </w:r>
            <w:r>
              <w:rPr>
                <w:rFonts w:hint="eastAsia" w:asciiTheme="majorEastAsia" w:hAnsiTheme="majorEastAsia" w:eastAsiaTheme="majorEastAsia"/>
                <w:b w:val="1"/>
                <w:i w:val="0"/>
                <w:color w:val="FF0000"/>
                <w:spacing w:val="-4"/>
              </w:rPr>
              <w:t>6</w:t>
            </w:r>
            <w:r>
              <w:rPr>
                <w:rFonts w:hint="eastAsia" w:asciiTheme="majorEastAsia" w:hAnsiTheme="majorEastAsia" w:eastAsiaTheme="majorEastAsia"/>
                <w:b w:val="1"/>
                <w:i w:val="0"/>
                <w:color w:val="FF0000"/>
                <w:spacing w:val="-4"/>
              </w:rPr>
              <w:t>年</w:t>
            </w:r>
            <w:r>
              <w:rPr>
                <w:rFonts w:hint="eastAsia" w:asciiTheme="majorEastAsia" w:hAnsiTheme="majorEastAsia" w:eastAsiaTheme="majorEastAsia"/>
                <w:b w:val="1"/>
                <w:i w:val="0"/>
                <w:color w:val="FF0000"/>
                <w:spacing w:val="-4"/>
              </w:rPr>
              <w:t>6</w:t>
            </w:r>
            <w:r>
              <w:rPr>
                <w:rFonts w:hint="eastAsia" w:asciiTheme="majorEastAsia" w:hAnsiTheme="majorEastAsia" w:eastAsiaTheme="majorEastAsia"/>
                <w:b w:val="1"/>
                <w:i w:val="0"/>
                <w:color w:val="FF0000"/>
                <w:spacing w:val="-4"/>
              </w:rPr>
              <w:t>月</w:t>
            </w:r>
            <w:r>
              <w:rPr>
                <w:rFonts w:hint="eastAsia" w:asciiTheme="majorEastAsia" w:hAnsiTheme="majorEastAsia" w:eastAsiaTheme="majorEastAsia"/>
                <w:b w:val="1"/>
                <w:i w:val="0"/>
                <w:color w:val="FF0000"/>
                <w:spacing w:val="-4"/>
              </w:rPr>
              <w:t>28</w:t>
            </w:r>
            <w:r>
              <w:rPr>
                <w:rFonts w:hint="eastAsia" w:asciiTheme="majorEastAsia" w:hAnsiTheme="majorEastAsia" w:eastAsiaTheme="majorEastAsia"/>
                <w:b w:val="1"/>
                <w:i w:val="0"/>
                <w:color w:val="FF0000"/>
                <w:spacing w:val="-4"/>
              </w:rPr>
              <w:t>日付各都道県知事宛、こ成環第</w:t>
            </w:r>
            <w:r>
              <w:rPr>
                <w:rFonts w:hint="eastAsia" w:asciiTheme="majorEastAsia" w:hAnsiTheme="majorEastAsia" w:eastAsiaTheme="majorEastAsia"/>
                <w:b w:val="1"/>
                <w:i w:val="0"/>
                <w:color w:val="FF0000"/>
                <w:spacing w:val="-4"/>
              </w:rPr>
              <w:t>204</w:t>
            </w:r>
            <w:r>
              <w:rPr>
                <w:rFonts w:hint="eastAsia" w:asciiTheme="majorEastAsia" w:hAnsiTheme="majorEastAsia" w:eastAsiaTheme="majorEastAsia"/>
                <w:b w:val="1"/>
                <w:i w:val="0"/>
                <w:color w:val="FF0000"/>
                <w:spacing w:val="-4"/>
              </w:rPr>
              <w:t>号こども家庭庁成育局長通知）</w:t>
            </w:r>
            <w:r>
              <w:rPr>
                <w:rFonts w:hint="eastAsia" w:asciiTheme="minorEastAsia" w:hAnsiTheme="minorEastAsia" w:eastAsiaTheme="minorEastAsia"/>
                <w:color w:val="000000" w:themeColor="text1"/>
                <w:spacing w:val="-4"/>
              </w:rPr>
              <w:t>、別紙「地域子育て支援拠点事業実施要綱」及び「子ども・子育て支援交付金の交付について」</w:t>
            </w:r>
            <w:r>
              <w:rPr>
                <w:rFonts w:hint="eastAsia" w:asciiTheme="minorEastAsia" w:hAnsiTheme="minorEastAsia" w:eastAsiaTheme="minorEastAsia"/>
                <w:b w:val="0"/>
                <w:color w:val="auto"/>
                <w:spacing w:val="-4"/>
              </w:rPr>
              <w:t>（平成</w:t>
            </w:r>
            <w:r>
              <w:rPr>
                <w:rFonts w:hint="eastAsia" w:asciiTheme="minorEastAsia" w:hAnsiTheme="minorEastAsia" w:eastAsiaTheme="minorEastAsia"/>
                <w:b w:val="0"/>
                <w:color w:val="auto"/>
                <w:spacing w:val="-4"/>
              </w:rPr>
              <w:t>28</w:t>
            </w:r>
            <w:r>
              <w:rPr>
                <w:rFonts w:hint="eastAsia" w:asciiTheme="minorEastAsia" w:hAnsiTheme="minorEastAsia" w:eastAsiaTheme="minorEastAsia"/>
                <w:b w:val="0"/>
                <w:color w:val="auto"/>
                <w:spacing w:val="-4"/>
              </w:rPr>
              <w:t>年</w:t>
            </w:r>
            <w:r>
              <w:rPr>
                <w:rFonts w:hint="eastAsia" w:asciiTheme="minorEastAsia" w:hAnsiTheme="minorEastAsia" w:eastAsiaTheme="minorEastAsia"/>
                <w:b w:val="0"/>
                <w:color w:val="auto"/>
                <w:spacing w:val="-4"/>
              </w:rPr>
              <w:t>7</w:t>
            </w:r>
            <w:r>
              <w:rPr>
                <w:rFonts w:hint="eastAsia" w:asciiTheme="minorEastAsia" w:hAnsiTheme="minorEastAsia" w:eastAsiaTheme="minorEastAsia"/>
                <w:b w:val="0"/>
                <w:color w:val="auto"/>
                <w:spacing w:val="-4"/>
              </w:rPr>
              <w:t>月</w:t>
            </w:r>
            <w:r>
              <w:rPr>
                <w:rFonts w:hint="eastAsia" w:asciiTheme="minorEastAsia" w:hAnsiTheme="minorEastAsia" w:eastAsiaTheme="minorEastAsia"/>
                <w:b w:val="0"/>
                <w:color w:val="auto"/>
                <w:spacing w:val="-4"/>
              </w:rPr>
              <w:t>20</w:t>
            </w:r>
            <w:r>
              <w:rPr>
                <w:rFonts w:hint="eastAsia" w:asciiTheme="minorEastAsia" w:hAnsiTheme="minorEastAsia" w:eastAsiaTheme="minorEastAsia"/>
                <w:b w:val="0"/>
                <w:color w:val="auto"/>
                <w:spacing w:val="-4"/>
              </w:rPr>
              <w:t>日付け内閣総理大臣通知）</w:t>
            </w:r>
            <w:r>
              <w:rPr>
                <w:rFonts w:hint="eastAsia" w:asciiTheme="minorEastAsia" w:hAnsiTheme="minorEastAsia" w:eastAsiaTheme="minorEastAsia"/>
                <w:color w:val="000000" w:themeColor="text1"/>
                <w:spacing w:val="-4"/>
              </w:rPr>
              <w:t>の別紙「子ども・子育て支援交付金交付要綱」等を基に、雇用契約の項目を追加し、子育て支援センターにおいて自主点検が可能なシートとして整理したものです。</w:t>
            </w:r>
          </w:p>
          <w:p>
            <w:pPr>
              <w:pStyle w:val="0"/>
              <w:spacing w:line="140" w:lineRule="exact"/>
              <w:ind w:left="351" w:hanging="351" w:hangingChars="200"/>
              <w:rPr>
                <w:rFonts w:hint="default" w:asciiTheme="minorEastAsia" w:hAnsiTheme="minorEastAsia" w:eastAsiaTheme="minorEastAsia"/>
                <w:color w:val="000000" w:themeColor="text1"/>
                <w:spacing w:val="-4"/>
              </w:rPr>
            </w:pPr>
            <w:r>
              <w:rPr>
                <w:rFonts w:hint="eastAsia" w:asciiTheme="minorEastAsia" w:hAnsiTheme="minorEastAsia" w:eastAsiaTheme="minorEastAsia"/>
                <w:color w:val="000000" w:themeColor="text1"/>
                <w:spacing w:val="-2"/>
              </w:rPr>
              <w:t>　</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市が調査（注）を行う際には、事前にセンターでこのシートを使って点検をいただき、調査の前に提出をお願いしています。</w:t>
            </w:r>
          </w:p>
          <w:p>
            <w:pPr>
              <w:pStyle w:val="0"/>
              <w:ind w:left="359" w:leftChars="2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［業務委託の場合］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rPr>
              <w:t>志木市委託契約約款第６条</w:t>
            </w:r>
            <w:r>
              <w:rPr>
                <w:rFonts w:hint="eastAsia" w:asciiTheme="minorEastAsia" w:hAnsiTheme="minorEastAsia" w:eastAsiaTheme="minorEastAsia"/>
                <w:color w:val="000000" w:themeColor="text1"/>
              </w:rPr>
              <w:t>に基づく調査</w:t>
            </w:r>
          </w:p>
          <w:p>
            <w:pPr>
              <w:pStyle w:val="0"/>
              <w:ind w:left="359" w:leftChars="200" w:firstLine="1527" w:firstLineChars="8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［指定管理の場合］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指定管理業務に関する協定書第１３条に基づく調査</w:t>
            </w:r>
          </w:p>
          <w:p>
            <w:pPr>
              <w:pStyle w:val="0"/>
              <w:ind w:left="359" w:leftChars="200" w:firstLine="1527" w:firstLineChars="8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［補助の場合］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志木市補助金等交付規則第１６条に基づく調査</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調査当日は、この自主点検シートに沿ってセンターの運営状況を確認しますので、センターの方でも、その写しを保管しておいてください。</w:t>
            </w:r>
          </w:p>
          <w:p>
            <w:pPr>
              <w:pStyle w:val="0"/>
              <w:spacing w:line="140" w:lineRule="exact"/>
              <w:ind w:left="351" w:hanging="351" w:hangingChars="200"/>
              <w:rPr>
                <w:rFonts w:hint="default" w:asciiTheme="minorEastAsia" w:hAnsiTheme="minorEastAsia" w:eastAsiaTheme="minorEastAsia"/>
                <w:color w:val="000000" w:themeColor="text1"/>
                <w:spacing w:val="-4"/>
              </w:rPr>
            </w:pPr>
            <w:r>
              <w:rPr>
                <w:rFonts w:hint="eastAsia" w:asciiTheme="minorEastAsia" w:hAnsiTheme="minorEastAsia" w:eastAsiaTheme="minorEastAsia"/>
                <w:spacing w:val="-2"/>
              </w:rPr>
              <w:t>　</w:t>
            </w:r>
          </w:p>
          <w:p>
            <w:pPr>
              <w:pStyle w:val="0"/>
              <w:ind w:left="539" w:hanging="539" w:hangingChars="300"/>
              <w:rPr>
                <w:rFonts w:hint="default" w:asciiTheme="minorEastAsia" w:hAnsiTheme="minorEastAsia" w:eastAsiaTheme="minorEastAsia"/>
                <w:spacing w:val="-2"/>
              </w:rPr>
            </w:pPr>
            <w:r>
              <w:rPr>
                <w:rFonts w:hint="eastAsia" w:asciiTheme="minorEastAsia" w:hAnsiTheme="minorEastAsia" w:eastAsiaTheme="minorEastAsia"/>
              </w:rPr>
              <w:t>　・　</w:t>
            </w:r>
            <w:r>
              <w:rPr>
                <w:rFonts w:hint="eastAsia" w:asciiTheme="minorEastAsia" w:hAnsiTheme="minorEastAsia" w:eastAsiaTheme="minorEastAsia"/>
                <w:spacing w:val="-2"/>
              </w:rPr>
              <w:t>「点検結果」欄は、該当する項目</w:t>
            </w:r>
            <w:r>
              <w:rPr>
                <w:rFonts w:hint="eastAsia" w:asciiTheme="minorEastAsia" w:hAnsiTheme="minorEastAsia" w:eastAsiaTheme="minorEastAsia"/>
                <w:spacing w:val="-8"/>
              </w:rPr>
              <w:t>（いる・いない・非該当）</w:t>
            </w:r>
            <w:r>
              <w:rPr>
                <w:rFonts w:hint="eastAsia" w:asciiTheme="minorEastAsia" w:hAnsiTheme="minorEastAsia" w:eastAsiaTheme="minorEastAsia"/>
                <w:spacing w:val="-2"/>
              </w:rPr>
              <w:t>の□を■に、又は手書きの場合はチェックを入れてください。不適合の場合は、右枠の「不適合の場合：その状況・改善方法」欄に簡潔に記載してください。</w:t>
            </w:r>
          </w:p>
          <w:p>
            <w:pPr>
              <w:pStyle w:val="0"/>
              <w:spacing w:line="140" w:lineRule="exact"/>
              <w:ind w:left="527" w:hanging="527" w:hangingChars="300"/>
              <w:rPr>
                <w:rFonts w:hint="default" w:asciiTheme="minorEastAsia" w:hAnsiTheme="minorEastAsia" w:eastAsiaTheme="minorEastAsia"/>
                <w:w w:val="94"/>
              </w:rPr>
            </w:pPr>
            <w:r>
              <w:rPr>
                <w:rFonts w:hint="eastAsia" w:asciiTheme="minorEastAsia" w:hAnsiTheme="minorEastAsia" w:eastAsiaTheme="minorEastAsia"/>
                <w:spacing w:val="-2"/>
              </w:rPr>
              <w:t>　</w:t>
            </w:r>
          </w:p>
        </w:tc>
      </w:tr>
    </w:tbl>
    <w:p>
      <w:pPr>
        <w:pStyle w:val="0"/>
        <w:spacing w:line="200" w:lineRule="exact"/>
        <w:rPr>
          <w:rFonts w:hint="default" w:asciiTheme="minorEastAsia" w:hAnsiTheme="minorEastAsia" w:eastAsiaTheme="minorEastAsia"/>
        </w:rPr>
      </w:pPr>
    </w:p>
    <w:p>
      <w:pPr>
        <w:pStyle w:val="0"/>
        <w:spacing w:line="200" w:lineRule="exact"/>
        <w:rPr>
          <w:rFonts w:hint="default" w:asciiTheme="minorEastAsia" w:hAnsiTheme="minorEastAsia" w:eastAsiaTheme="minorEastAsia"/>
        </w:rPr>
      </w:pPr>
    </w:p>
    <w:tbl>
      <w:tblPr>
        <w:tblStyle w:val="28"/>
        <w:tblW w:w="5529" w:type="dxa"/>
        <w:tblInd w:w="1809" w:type="dxa"/>
        <w:tblLayout w:type="fixed"/>
        <w:tblLook w:firstRow="1" w:lastRow="0" w:firstColumn="1" w:lastColumn="0" w:noHBand="0" w:noVBand="1" w:val="04A0"/>
      </w:tblPr>
      <w:tblGrid>
        <w:gridCol w:w="1134"/>
        <w:gridCol w:w="3544"/>
        <w:gridCol w:w="851"/>
      </w:tblGrid>
      <w:tr>
        <w:trPr/>
        <w:tc>
          <w:tcPr>
            <w:tcW w:w="1134" w:type="dxa"/>
            <w:vMerge w:val="restart"/>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（目次）</w:t>
            </w: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第１　開設日時・休日</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w:t>
            </w:r>
          </w:p>
        </w:tc>
      </w:tr>
      <w:tr>
        <w:trPr/>
        <w:tc>
          <w:tcPr>
            <w:tcW w:w="1134" w:type="dxa"/>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第２　実施場所・設備</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2</w:t>
            </w:r>
          </w:p>
        </w:tc>
      </w:tr>
      <w:tr>
        <w:trPr/>
        <w:tc>
          <w:tcPr>
            <w:tcW w:w="1134" w:type="dxa"/>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第３　職員の配置</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3</w:t>
            </w:r>
          </w:p>
        </w:tc>
      </w:tr>
      <w:tr>
        <w:trPr/>
        <w:tc>
          <w:tcPr>
            <w:tcW w:w="1134" w:type="dxa"/>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第４　事業の実施</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w:t>
            </w:r>
          </w:p>
        </w:tc>
      </w:tr>
      <w:tr>
        <w:trPr/>
        <w:tc>
          <w:tcPr>
            <w:tcW w:w="1134" w:type="dxa"/>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第５　事業の実施に当たっての留意点</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6</w:t>
            </w:r>
          </w:p>
        </w:tc>
      </w:tr>
      <w:tr>
        <w:trPr/>
        <w:tc>
          <w:tcPr>
            <w:tcW w:w="1134" w:type="dxa"/>
            <w:vMerge w:val="continue"/>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第６　雇用契約</w:t>
            </w:r>
          </w:p>
        </w:tc>
        <w:tc>
          <w:tcPr>
            <w:tcW w:w="851" w:type="dxa"/>
            <w:vAlign w:val="center"/>
          </w:tcPr>
          <w:p>
            <w:pPr>
              <w:pStyle w:val="0"/>
              <w:spacing w:line="26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7</w:t>
            </w:r>
          </w:p>
        </w:tc>
      </w:tr>
    </w:tbl>
    <w:p>
      <w:pPr>
        <w:pStyle w:val="0"/>
        <w:rPr>
          <w:rFonts w:hint="default" w:asciiTheme="minorEastAsia" w:hAnsiTheme="minorEastAsia" w:eastAsiaTheme="minorEastAsia"/>
        </w:rPr>
      </w:pP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0065"/>
      </w:tblGrid>
      <w:tr>
        <w:trPr/>
        <w:tc>
          <w:tcPr>
            <w:tcW w:w="1006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tcMar>
              <w:top w:w="57" w:type="dxa"/>
              <w:bottom w:w="57" w:type="dxa"/>
            </w:tcMar>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地域子育て支援拠点事業の定義・目的</w:t>
            </w:r>
          </w:p>
        </w:tc>
      </w:tr>
      <w:tr>
        <w:trPr>
          <w:trHeight w:val="447" w:hRule="atLeast"/>
        </w:trPr>
        <w:tc>
          <w:tcPr>
            <w:tcW w:w="10065"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top w:w="57" w:type="dxa"/>
              <w:bottom w:w="57" w:type="dxa"/>
            </w:tcMar>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○定義（児童福祉法第６条の３第６項）</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厚生労働省令（児童福祉法施行規則第１条の７）で定めるところにより、乳児又は幼児及びその保護者が相互の交流を行</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う場所を開設し、子育てについての相談、情報の提供、助言その他の援助を行う事業をいう。</w:t>
            </w:r>
          </w:p>
          <w:p>
            <w:pPr>
              <w:pStyle w:val="0"/>
              <w:autoSpaceDE w:val="0"/>
              <w:autoSpaceDN w:val="0"/>
              <w:spacing w:line="14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○目的（地域子育て支援拠点事業実施要綱）</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少子化や核家族化の進行、地域社会の変化など、子どもや子育てをめぐる環境が大きく変化する中で、家庭や地域におけ</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る子育て機能の低下や子育て中の親の孤独感や不安感の増大等に対応するため、地域において子育て親子の交流等を促進す</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る子育て支援拠点の設置を推進することにより、地域の子育て支援機能の充実を図り、子育ての不安感等を緩和し、子ども</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の健やかな育ちを支援することを目的とする。</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tcBorders>
              <w:top w:val="single" w:color="auto" w:sz="8" w:space="0"/>
              <w:left w:val="none" w:color="auto" w:sz="0" w:space="0"/>
              <w:bottom w:val="single" w:color="auto" w:sz="8" w:space="0"/>
              <w:right w:val="none" w:color="auto" w:sz="0" w:space="0"/>
              <w:tl2br w:val="none" w:color="auto" w:sz="0" w:space="0"/>
              <w:tr2bl w:val="none" w:color="auto" w:sz="0" w:space="0"/>
            </w:tcBorders>
            <w:shd w:val="pct10" w:color="auto" w:fill="auto"/>
            <w:tcMar>
              <w:top w:w="57" w:type="dxa"/>
              <w:bottom w:w="57" w:type="dxa"/>
            </w:tcMar>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点検項目</w:t>
            </w:r>
          </w:p>
        </w:tc>
        <w:tc>
          <w:tcPr>
            <w:tcW w:w="5245" w:type="dxa"/>
            <w:tcBorders>
              <w:top w:val="single" w:color="auto" w:sz="8" w:space="0"/>
              <w:left w:val="none" w:color="auto" w:sz="0" w:space="0"/>
              <w:bottom w:val="single" w:color="auto" w:sz="8" w:space="0"/>
              <w:right w:val="none" w:color="auto" w:sz="0" w:space="0"/>
              <w:tl2br w:val="none" w:color="auto" w:sz="0" w:space="0"/>
              <w:tr2bl w:val="none" w:color="auto" w:sz="0" w:space="0"/>
            </w:tcBorders>
            <w:shd w:val="pct10" w:color="auto" w:fill="auto"/>
            <w:tcMar>
              <w:top w:w="57" w:type="dxa"/>
              <w:bottom w:w="57" w:type="dxa"/>
            </w:tcMar>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確認事項</w:t>
            </w:r>
          </w:p>
        </w:tc>
        <w:tc>
          <w:tcPr>
            <w:tcW w:w="851" w:type="dxa"/>
            <w:tcBorders>
              <w:top w:val="single" w:color="auto" w:sz="8" w:space="0"/>
              <w:left w:val="none" w:color="auto" w:sz="0" w:space="0"/>
              <w:bottom w:val="single" w:color="auto" w:sz="8" w:space="0"/>
              <w:right w:val="none" w:color="auto" w:sz="0" w:space="0"/>
              <w:tl2br w:val="none" w:color="auto" w:sz="0" w:space="0"/>
              <w:tr2bl w:val="none" w:color="auto" w:sz="0" w:space="0"/>
            </w:tcBorders>
            <w:shd w:val="pct10" w:color="auto" w:fill="auto"/>
            <w:tcMar>
              <w:top w:w="57" w:type="dxa"/>
              <w:bottom w:w="57" w:type="dxa"/>
            </w:tcMar>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点検結果</w:t>
            </w:r>
          </w:p>
        </w:tc>
        <w:tc>
          <w:tcPr>
            <w:tcW w:w="2835" w:type="dxa"/>
            <w:tcBorders>
              <w:top w:val="single" w:color="auto" w:sz="8" w:space="0"/>
              <w:left w:val="none" w:color="auto" w:sz="0" w:space="0"/>
              <w:bottom w:val="single" w:color="auto" w:sz="8" w:space="0"/>
              <w:right w:val="none" w:color="auto" w:sz="0" w:space="0"/>
              <w:tl2br w:val="none" w:color="auto" w:sz="0" w:space="0"/>
              <w:tr2bl w:val="none" w:color="auto" w:sz="0" w:space="0"/>
            </w:tcBorders>
            <w:shd w:val="pct10" w:color="auto" w:fill="auto"/>
            <w:tcMar>
              <w:top w:w="57" w:type="dxa"/>
              <w:bottom w:w="57" w:type="dxa"/>
            </w:tcMar>
            <w:vAlign w:val="center"/>
          </w:tcPr>
          <w:p>
            <w:pPr>
              <w:pStyle w:val="0"/>
              <w:autoSpaceDE w:val="0"/>
              <w:autoSpaceDN w:val="0"/>
              <w:spacing w:line="260" w:lineRule="exact"/>
              <w:jc w:val="center"/>
              <w:rPr>
                <w:rFonts w:hint="default" w:asciiTheme="minorEastAsia" w:hAnsiTheme="minorEastAsia" w:eastAsiaTheme="minorEastAsia"/>
                <w:b w:val="1"/>
                <w:spacing w:val="-4"/>
              </w:rPr>
            </w:pPr>
            <w:r>
              <w:rPr>
                <w:rFonts w:hint="eastAsia" w:asciiTheme="minorEastAsia" w:hAnsiTheme="minorEastAsia" w:eastAsiaTheme="minorEastAsia"/>
                <w:b w:val="1"/>
                <w:spacing w:val="-4"/>
              </w:rPr>
              <w:t>不適合の場合：その状況・改善方法</w:t>
            </w:r>
          </w:p>
        </w:tc>
      </w:tr>
    </w:tbl>
    <w:p>
      <w:pPr>
        <w:pStyle w:val="0"/>
        <w:rPr>
          <w:rFonts w:hint="default" w:asciiTheme="minorEastAsia" w:hAnsiTheme="minorEastAsia" w:eastAsiaTheme="minorEastAsia"/>
        </w:rPr>
      </w:pP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第１　開設日時・休日</w:t>
            </w:r>
          </w:p>
        </w:tc>
      </w:tr>
      <w:tr>
        <w:trPr>
          <w:trHeight w:val="447"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開設状況</w:t>
            </w: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週３日以上、かつ１日５時間以上開設していますか。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開設日時</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具体的な開設日時を記載してください。</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月曜日から金曜日まで　　：　　～　　：</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土曜日　　　　　　　　　：　　～　　：</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日曜日　　　　　　　　　：　　～　　：</w:t>
            </w:r>
          </w:p>
        </w:tc>
      </w:tr>
      <w:tr>
        <w:trPr>
          <w:trHeight w:val="447"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休日</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該当する休日の□を■に、又は手書きの場合はチェックを入れてください。</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□日曜日</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□土曜日（特定の土曜日の場合は、「第２土曜日」などとと記載してください。）</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□国民の祝日に関する法律に規定する休日</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□１２月２９日から翌年の１月３日</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□その他</w:t>
            </w:r>
          </w:p>
          <w:p>
            <w:pPr>
              <w:pStyle w:val="0"/>
              <w:autoSpaceDE w:val="0"/>
              <w:autoSpaceDN w:val="0"/>
              <w:spacing w:line="260" w:lineRule="exact"/>
              <w:ind w:firstLine="898" w:firstLineChars="500"/>
              <w:rPr>
                <w:rFonts w:hint="default" w:asciiTheme="minorEastAsia" w:hAnsiTheme="minorEastAsia" w:eastAsiaTheme="minorEastAsia"/>
              </w:rPr>
            </w:pPr>
            <w:r>
              <w:rPr>
                <w:rFonts w:hint="eastAsia" w:asciiTheme="minorEastAsia" w:hAnsiTheme="minorEastAsia" w:eastAsiaTheme="minorEastAsia"/>
              </w:rPr>
              <w:t>（　　　　　　　　　　　）</w:t>
            </w:r>
          </w:p>
        </w:tc>
      </w:tr>
    </w:tbl>
    <w:p>
      <w:pPr>
        <w:pStyle w:val="0"/>
        <w:spacing w:line="260" w:lineRule="exact"/>
        <w:rPr>
          <w:rFonts w:hint="default" w:asciiTheme="minorEastAsia" w:hAnsiTheme="minorEastAsia" w:eastAsiaTheme="minorEastAsia"/>
        </w:rPr>
      </w:pP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第２　実施場所・設備</w:t>
            </w:r>
          </w:p>
        </w:tc>
      </w:tr>
      <w:tr>
        <w:trPr>
          <w:trHeight w:val="447"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実施場所</w:t>
            </w: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子育て親子が集う場として適した場所で実施していますか。（公共施設、空き店舗、公民館、保育所等の児童福祉施設、小児科医院等の医療施設など）</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　複数の場所で実施するものではなく、拠点となる場所を定めて実施していますか。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おおむね１０組の子育て親子が一度に利用しても差し支えない程度の広さが確保されていますか。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設備</w:t>
            </w: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乳幼児を連れて利用しても差し支えないような、次の設備がありますか。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有する設備の□を■に、又は手書きの場合はチェックを入れてください。</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□授乳コーナー</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□流し台</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□ベビーベッド</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□遊具</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□その他、乳幼児を連れて利用しても差し支えないような設備</w:t>
            </w:r>
          </w:p>
          <w:p>
            <w:pPr>
              <w:pStyle w:val="0"/>
              <w:autoSpaceDE w:val="0"/>
              <w:autoSpaceDN w:val="0"/>
              <w:spacing w:line="260" w:lineRule="exact"/>
              <w:ind w:firstLine="898" w:firstLineChars="500"/>
              <w:rPr>
                <w:rFonts w:hint="default" w:asciiTheme="minorEastAsia" w:hAnsiTheme="minorEastAsia" w:eastAsiaTheme="minorEastAsia"/>
              </w:rPr>
            </w:pPr>
            <w:r>
              <w:rPr>
                <w:rFonts w:hint="eastAsia" w:asciiTheme="minorEastAsia" w:hAnsiTheme="minorEastAsia" w:eastAsiaTheme="minorEastAsia"/>
              </w:rPr>
              <w:t>（　　　　　　　　　　　　）</w:t>
            </w:r>
          </w:p>
        </w:tc>
      </w:tr>
    </w:tbl>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r>
        <w:rPr>
          <w:rFonts w:hint="default" w:asciiTheme="minorEastAsia" w:hAnsiTheme="minorEastAsia" w:eastAsiaTheme="minorEastAsia"/>
        </w:rPr>
        <w:br w:type="page"/>
      </w: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513"/>
        <w:gridCol w:w="2322"/>
      </w:tblGrid>
      <w:tr>
        <w:trPr/>
        <w:tc>
          <w:tcPr>
            <w:tcW w:w="1006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第３　職員の配置</w:t>
            </w:r>
          </w:p>
        </w:tc>
      </w:tr>
      <w:tr>
        <w:trPr>
          <w:trHeight w:val="447" w:hRule="atLeast"/>
        </w:trPr>
        <w:tc>
          <w:tcPr>
            <w:tcW w:w="11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専任職員の配置</w:t>
            </w:r>
          </w:p>
        </w:tc>
        <w:tc>
          <w:tcPr>
            <w:tcW w:w="52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専任職員は、子育て親子の支援に関して意欲のある者であって、子育ての知識と経験を有する職員を配置していますか。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3"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専任職員を２名以上配置していますか。</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（非常勤職員でも可とされています。）</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313"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6</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color w:val="000000" w:themeColor="text1"/>
              </w:rPr>
              <w:t>」資料）</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「常勤職員を配置する場合」の常勤職員とは、原則として地域子育て支援拠点事業に「週４０時間程度従事する者」を想定している。</w:t>
            </w:r>
          </w:p>
        </w:tc>
      </w:tr>
      <w:tr>
        <w:trPr>
          <w:trHeight w:val="313"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3</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専任職員は、子育て支援センターの開設時間帯を通じて当該センターの業務に専ら従事していますか。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313"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6</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color w:val="000000" w:themeColor="text1"/>
              </w:rPr>
              <w:t>」資料）</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専任職員とは、地域子育て支援拠点を開所している時間帯を通して必ず配置され、開設時間帯は地域子育て支援拠点事業以外の業務に従事できない。</w:t>
            </w:r>
          </w:p>
        </w:tc>
      </w:tr>
      <w:tr>
        <w:trPr>
          <w:trHeight w:val="313"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専任職員は、次の①及び②の研修を修了していますか。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①子育て支援員基本研修</w:t>
            </w:r>
          </w:p>
          <w:p>
            <w:pPr>
              <w:pStyle w:val="0"/>
              <w:autoSpaceDE w:val="0"/>
              <w:autoSpaceDN w:val="0"/>
              <w:spacing w:line="260" w:lineRule="exact"/>
              <w:ind w:left="539" w:leftChars="300"/>
              <w:rPr>
                <w:rFonts w:hint="default" w:asciiTheme="minorEastAsia" w:hAnsiTheme="minorEastAsia" w:eastAsiaTheme="minorEastAsia"/>
              </w:rPr>
            </w:pPr>
            <w:r>
              <w:rPr>
                <w:rFonts w:hint="eastAsia" w:asciiTheme="minorEastAsia" w:hAnsiTheme="minorEastAsia" w:eastAsiaTheme="minorEastAsia"/>
              </w:rPr>
              <w:t>（子育て支援員研修事業実施要綱　別表１）</w:t>
            </w:r>
          </w:p>
        </w:tc>
        <w:tc>
          <w:tcPr>
            <w:tcW w:w="136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□いる（全員）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□いる（一部）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32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76"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single"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②子育て支援員専門研修（地域子育て支援コース）の「地域子育て支援拠点事業」に規定する内容の研修</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（子育て支援員研修事業実施要綱　別表２－２の３）</w:t>
            </w:r>
          </w:p>
          <w:p>
            <w:pPr>
              <w:pStyle w:val="0"/>
              <w:autoSpaceDE w:val="0"/>
              <w:autoSpaceDN w:val="0"/>
              <w:spacing w:line="120" w:lineRule="exact"/>
              <w:ind w:left="1078" w:hanging="1078" w:hangingChars="600"/>
              <w:rPr>
                <w:rFonts w:hint="default" w:asciiTheme="minorEastAsia" w:hAnsiTheme="minorEastAsia" w:eastAsiaTheme="minorEastAsia"/>
                <w:color w:val="000000" w:themeColor="text1"/>
              </w:rPr>
            </w:pPr>
          </w:p>
          <w:p>
            <w:pPr>
              <w:pStyle w:val="0"/>
              <w:autoSpaceDE w:val="0"/>
              <w:autoSpaceDN w:val="0"/>
              <w:spacing w:line="260" w:lineRule="exact"/>
              <w:ind w:left="1078"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（参考）　「子育て支援員研修事業の実施について」</w:t>
            </w:r>
            <w:r>
              <w:rPr>
                <w:rFonts w:hint="eastAsia" w:asciiTheme="minorEastAsia" w:hAnsiTheme="minorEastAsia" w:eastAsiaTheme="minorEastAsia"/>
                <w:b w:val="1"/>
                <w:color w:val="FF0000"/>
              </w:rPr>
              <w:t>（令和</w:t>
            </w:r>
            <w:r>
              <w:rPr>
                <w:rFonts w:hint="eastAsia" w:asciiTheme="minorEastAsia" w:hAnsiTheme="minorEastAsia" w:eastAsiaTheme="minorEastAsia"/>
                <w:b w:val="1"/>
                <w:color w:val="FF0000"/>
              </w:rPr>
              <w:t>6</w:t>
            </w:r>
            <w:r>
              <w:rPr>
                <w:rFonts w:hint="eastAsia" w:asciiTheme="minorEastAsia" w:hAnsiTheme="minorEastAsia" w:eastAsiaTheme="minorEastAsia"/>
                <w:b w:val="1"/>
                <w:color w:val="FF0000"/>
              </w:rPr>
              <w:t>年</w:t>
            </w:r>
            <w:r>
              <w:rPr>
                <w:rFonts w:hint="eastAsia" w:asciiTheme="minorEastAsia" w:hAnsiTheme="minorEastAsia" w:eastAsiaTheme="minorEastAsia"/>
                <w:b w:val="1"/>
                <w:color w:val="FF0000"/>
              </w:rPr>
              <w:t>3</w:t>
            </w:r>
            <w:r>
              <w:rPr>
                <w:rFonts w:hint="eastAsia" w:asciiTheme="minorEastAsia" w:hAnsiTheme="minorEastAsia" w:eastAsiaTheme="minorEastAsia"/>
                <w:b w:val="1"/>
                <w:color w:val="FF0000"/>
              </w:rPr>
              <w:t>月</w:t>
            </w:r>
            <w:r>
              <w:rPr>
                <w:rFonts w:hint="eastAsia" w:asciiTheme="minorEastAsia" w:hAnsiTheme="minorEastAsia" w:eastAsiaTheme="minorEastAsia"/>
                <w:b w:val="1"/>
                <w:color w:val="FF0000"/>
              </w:rPr>
              <w:t>30</w:t>
            </w:r>
            <w:r>
              <w:rPr>
                <w:rFonts w:hint="eastAsia" w:asciiTheme="minorEastAsia" w:hAnsiTheme="minorEastAsia" w:eastAsiaTheme="minorEastAsia"/>
                <w:b w:val="1"/>
                <w:color w:val="FF0000"/>
              </w:rPr>
              <w:t>日付けこ成環第</w:t>
            </w:r>
            <w:r>
              <w:rPr>
                <w:rFonts w:hint="eastAsia" w:asciiTheme="minorEastAsia" w:hAnsiTheme="minorEastAsia" w:eastAsiaTheme="minorEastAsia"/>
                <w:b w:val="1"/>
                <w:color w:val="FF0000"/>
              </w:rPr>
              <w:t>111</w:t>
            </w:r>
            <w:r>
              <w:rPr>
                <w:rFonts w:hint="eastAsia" w:asciiTheme="minorEastAsia" w:hAnsiTheme="minorEastAsia" w:eastAsiaTheme="minorEastAsia"/>
                <w:b w:val="1"/>
                <w:color w:val="FF0000"/>
              </w:rPr>
              <w:t>号、こ支家第</w:t>
            </w:r>
            <w:r>
              <w:rPr>
                <w:rFonts w:hint="eastAsia" w:asciiTheme="minorEastAsia" w:hAnsiTheme="minorEastAsia" w:eastAsiaTheme="minorEastAsia"/>
                <w:b w:val="1"/>
                <w:color w:val="FF0000"/>
              </w:rPr>
              <w:t>189</w:t>
            </w:r>
            <w:r>
              <w:rPr>
                <w:rFonts w:hint="eastAsia" w:asciiTheme="minorEastAsia" w:hAnsiTheme="minorEastAsia" w:eastAsiaTheme="minorEastAsia"/>
                <w:b w:val="1"/>
                <w:color w:val="FF0000"/>
              </w:rPr>
              <w:t>号こども家庭庁成育局長、こども家庭庁支援局長）</w:t>
            </w:r>
            <w:r>
              <w:rPr>
                <w:rFonts w:hint="eastAsia" w:asciiTheme="minorEastAsia" w:hAnsiTheme="minorEastAsia" w:eastAsiaTheme="minorEastAsia"/>
                <w:color w:val="000000" w:themeColor="text1"/>
              </w:rPr>
              <w:t>通知の別紙「子育て支援員研修事業実施要綱」</w:t>
            </w:r>
          </w:p>
        </w:tc>
      </w:tr>
      <w:tr>
        <w:trPr>
          <w:trHeight w:val="537"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single"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地域子育て支援拠点事業実施要綱において、事業に従事する者は、上記の①及び②の研修を修了していることが望ましいとされている。</w:t>
            </w:r>
          </w:p>
        </w:tc>
      </w:tr>
      <w:tr>
        <w:trPr>
          <w:trHeight w:val="315" w:hRule="atLeast"/>
        </w:trPr>
        <w:tc>
          <w:tcPr>
            <w:tcW w:w="11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p>
        </w:tc>
        <w:tc>
          <w:tcPr>
            <w:tcW w:w="5245"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5</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専任職員を、次の研修に参加させ、職員の資質、技能等の向上を図っていますか。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vAlign w:val="top"/>
          </w:tcPr>
          <w:p>
            <w:pPr>
              <w:pStyle w:val="0"/>
              <w:autoSpaceDE w:val="0"/>
              <w:autoSpaceDN w:val="0"/>
              <w:spacing w:line="260" w:lineRule="exact"/>
              <w:rPr>
                <w:rFonts w:hint="default" w:asciiTheme="minorEastAsia" w:hAnsiTheme="minorEastAsia" w:eastAsiaTheme="minorEastAsia"/>
              </w:rPr>
            </w:pPr>
            <w:bookmarkStart w:id="0" w:name="_GoBack"/>
            <w:bookmarkEnd w:id="0"/>
          </w:p>
        </w:tc>
      </w:tr>
      <w:tr>
        <w:trPr>
          <w:trHeight w:val="3854" w:hRule="atLeast"/>
        </w:trPr>
        <w:tc>
          <w:tcPr>
            <w:tcW w:w="113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p>
        </w:tc>
        <w:tc>
          <w:tcPr>
            <w:tcW w:w="8931" w:type="dxa"/>
            <w:gridSpan w:val="4"/>
            <w:tcBorders>
              <w:top w:val="nil"/>
              <w:left w:val="single"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w:t>
            </w:r>
            <w:r>
              <w:rPr>
                <w:rFonts w:hint="eastAsia" w:asciiTheme="minorEastAsia" w:hAnsiTheme="minorEastAsia" w:eastAsiaTheme="minorEastAsia"/>
              </w:rPr>
              <w:t>職員が参加した</w:t>
            </w:r>
            <w:r>
              <w:rPr>
                <w:rFonts w:hint="eastAsia" w:asciiTheme="minorEastAsia" w:hAnsiTheme="minorEastAsia" w:eastAsiaTheme="minorEastAsia"/>
                <w:color w:val="000000" w:themeColor="text1"/>
              </w:rPr>
              <w:t>研修について、該当するものに○を付けてください。</w:t>
            </w:r>
          </w:p>
          <w:tbl>
            <w:tblPr>
              <w:tblStyle w:val="28"/>
              <w:tblW w:w="0" w:type="auto"/>
              <w:tblInd w:w="650" w:type="dxa"/>
              <w:tblLayout w:type="fixed"/>
              <w:tblLook w:firstRow="1" w:lastRow="0" w:firstColumn="1" w:lastColumn="0" w:noHBand="0" w:noVBand="1" w:val="04A0"/>
            </w:tblPr>
            <w:tblGrid>
              <w:gridCol w:w="708"/>
              <w:gridCol w:w="709"/>
              <w:gridCol w:w="5812"/>
            </w:tblGrid>
            <w:tr>
              <w:trPr/>
              <w:tc>
                <w:tcPr>
                  <w:tcW w:w="708" w:type="dxa"/>
                  <w:tcMar>
                    <w:top w:w="28" w:type="dxa"/>
                    <w:left w:w="6" w:type="dxa"/>
                    <w:bottom w:w="28" w:type="dxa"/>
                    <w:right w:w="6" w:type="dxa"/>
                  </w:tcMar>
                  <w:vAlign w:val="top"/>
                </w:tcPr>
                <w:p>
                  <w:pPr>
                    <w:pStyle w:val="0"/>
                    <w:autoSpaceDE w:val="0"/>
                    <w:autoSpaceDN w:val="0"/>
                    <w:ind w:firstLine="136" w:firstLineChars="100"/>
                    <w:rPr>
                      <w:rFonts w:hint="eastAsia" w:asciiTheme="majorEastAsia" w:hAnsiTheme="majorEastAsia" w:eastAsiaTheme="majorEastAsia"/>
                      <w:b w:val="1"/>
                      <w:color w:val="FF0000"/>
                      <w:spacing w:val="-2"/>
                      <w:w w:val="80"/>
                    </w:rPr>
                  </w:pPr>
                  <w:r>
                    <w:rPr>
                      <w:rFonts w:hint="eastAsia" w:asciiTheme="majorEastAsia" w:hAnsiTheme="majorEastAsia" w:eastAsiaTheme="majorEastAsia"/>
                      <w:b w:val="1"/>
                      <w:color w:val="FF0000"/>
                      <w:spacing w:val="-2"/>
                      <w:w w:val="80"/>
                      <w:sz w:val="20"/>
                    </w:rPr>
                    <w:t>前年度</w:t>
                  </w:r>
                </w:p>
              </w:tc>
              <w:tc>
                <w:tcPr>
                  <w:tcW w:w="709" w:type="dxa"/>
                  <w:tcMar>
                    <w:top w:w="28" w:type="dxa"/>
                    <w:left w:w="6" w:type="dxa"/>
                    <w:bottom w:w="28" w:type="dxa"/>
                    <w:right w:w="6" w:type="dxa"/>
                  </w:tcMar>
                  <w:vAlign w:val="top"/>
                </w:tcPr>
                <w:p>
                  <w:pPr>
                    <w:pStyle w:val="0"/>
                    <w:autoSpaceDE w:val="0"/>
                    <w:autoSpaceDN w:val="0"/>
                    <w:ind w:firstLine="136" w:firstLineChars="100"/>
                    <w:rPr>
                      <w:rFonts w:hint="eastAsia" w:asciiTheme="majorEastAsia" w:hAnsiTheme="majorEastAsia" w:eastAsiaTheme="majorEastAsia"/>
                      <w:b w:val="1"/>
                      <w:color w:val="FF0000"/>
                      <w:spacing w:val="-2"/>
                      <w:w w:val="80"/>
                    </w:rPr>
                  </w:pPr>
                  <w:r>
                    <w:rPr>
                      <w:rFonts w:hint="eastAsia" w:asciiTheme="majorEastAsia" w:hAnsiTheme="majorEastAsia" w:eastAsiaTheme="majorEastAsia"/>
                      <w:b w:val="1"/>
                      <w:color w:val="FF0000"/>
                      <w:spacing w:val="-2"/>
                      <w:w w:val="80"/>
                    </w:rPr>
                    <w:t>今年度</w:t>
                  </w:r>
                </w:p>
              </w:tc>
              <w:tc>
                <w:tcPr>
                  <w:tcW w:w="5812" w:type="dxa"/>
                  <w:tcMar>
                    <w:top w:w="28" w:type="dxa"/>
                    <w:left w:w="28" w:type="dxa"/>
                    <w:bottom w:w="28" w:type="dxa"/>
                    <w:right w:w="28" w:type="dxa"/>
                  </w:tcMar>
                  <w:vAlign w:val="top"/>
                </w:tcPr>
                <w:p>
                  <w:pPr>
                    <w:pStyle w:val="0"/>
                    <w:autoSpaceDE w:val="0"/>
                    <w:autoSpaceDN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研修内容</w:t>
                  </w:r>
                </w:p>
              </w:tc>
            </w:tr>
            <w:tr>
              <w:trPr/>
              <w:tc>
                <w:tcPr>
                  <w:tcW w:w="70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709" w:type="dxa"/>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5812" w:type="dxa"/>
                  <w:tcMar>
                    <w:top w:w="28" w:type="dxa"/>
                    <w:left w:w="28" w:type="dxa"/>
                    <w:bottom w:w="28" w:type="dxa"/>
                    <w:right w:w="28" w:type="dxa"/>
                  </w:tcMar>
                  <w:vAlign w:val="top"/>
                </w:tcPr>
                <w:p>
                  <w:pPr>
                    <w:pStyle w:val="0"/>
                    <w:autoSpaceD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子育て支援員研修事業実施要綱　別表３に定める「フォローアップ研修」</w:t>
                  </w:r>
                </w:p>
              </w:tc>
            </w:tr>
            <w:tr>
              <w:trPr/>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5812" w:type="dxa"/>
                  <w:tcMar>
                    <w:top w:w="28" w:type="dxa"/>
                    <w:left w:w="28" w:type="dxa"/>
                    <w:bottom w:w="28" w:type="dxa"/>
                    <w:right w:w="28" w:type="dxa"/>
                  </w:tcMar>
                  <w:vAlign w:val="top"/>
                </w:tcPr>
                <w:p>
                  <w:pPr>
                    <w:pStyle w:val="0"/>
                    <w:autoSpaceD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子育て支援員研修事業実施要綱　別表４に定める「現任研修」</w:t>
                  </w:r>
                </w:p>
              </w:tc>
            </w:tr>
            <w:tr>
              <w:trPr/>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709" w:type="dxa"/>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5812" w:type="dxa"/>
                  <w:tcMar>
                    <w:top w:w="28" w:type="dxa"/>
                    <w:left w:w="28" w:type="dxa"/>
                    <w:bottom w:w="28" w:type="dxa"/>
                    <w:right w:w="28" w:type="dxa"/>
                  </w:tcMar>
                  <w:vAlign w:val="top"/>
                </w:tcPr>
                <w:p>
                  <w:pPr>
                    <w:pStyle w:val="0"/>
                    <w:autoSpaceD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厚生労働省の委託事業「地域の人材による子育て支援活動強化研修」</w:t>
                  </w:r>
                </w:p>
              </w:tc>
            </w:tr>
            <w:tr>
              <w:trPr/>
              <w:tc>
                <w:tcPr>
                  <w:tcW w:w="708" w:type="dxa"/>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709" w:type="dxa"/>
                  <w:tcMar>
                    <w:top w:w="28" w:type="dxa"/>
                    <w:left w:w="6" w:type="dxa"/>
                    <w:bottom w:w="28" w:type="dxa"/>
                    <w:right w:w="6" w:type="dxa"/>
                  </w:tcMar>
                  <w:vAlign w:val="center"/>
                </w:tcPr>
                <w:p>
                  <w:pPr>
                    <w:pStyle w:val="0"/>
                    <w:autoSpaceDE w:val="0"/>
                    <w:autoSpaceDN w:val="0"/>
                    <w:jc w:val="center"/>
                    <w:rPr>
                      <w:rFonts w:hint="default" w:asciiTheme="minorEastAsia" w:hAnsiTheme="minorEastAsia" w:eastAsiaTheme="minorEastAsia"/>
                      <w:color w:val="000000" w:themeColor="text1"/>
                      <w:spacing w:val="-2"/>
                      <w:w w:val="80"/>
                    </w:rPr>
                  </w:pPr>
                </w:p>
              </w:tc>
              <w:tc>
                <w:tcPr>
                  <w:tcW w:w="5812" w:type="dxa"/>
                  <w:tcMar>
                    <w:top w:w="28" w:type="dxa"/>
                    <w:left w:w="28" w:type="dxa"/>
                    <w:bottom w:w="28" w:type="dxa"/>
                    <w:right w:w="28" w:type="dxa"/>
                  </w:tcMar>
                  <w:vAlign w:val="top"/>
                </w:tcPr>
                <w:p>
                  <w:pPr>
                    <w:pStyle w:val="0"/>
                    <w:autoSpaceD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その他業務に関係する各種研修会、セミナー等</w:t>
                  </w:r>
                </w:p>
                <w:p>
                  <w:pPr>
                    <w:pStyle w:val="0"/>
                    <w:autoSpaceD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（具体的な研修名）</w:t>
                  </w:r>
                </w:p>
                <w:p>
                  <w:pPr>
                    <w:pStyle w:val="0"/>
                    <w:autoSpaceDE w:val="0"/>
                    <w:autoSpaceDN w:val="0"/>
                    <w:rPr>
                      <w:rFonts w:hint="default" w:asciiTheme="minorEastAsia" w:hAnsiTheme="minorEastAsia" w:eastAsiaTheme="minorEastAsia"/>
                      <w:color w:val="000000" w:themeColor="text1"/>
                    </w:rPr>
                  </w:pPr>
                </w:p>
                <w:p>
                  <w:pPr>
                    <w:pStyle w:val="0"/>
                    <w:autoSpaceDE w:val="0"/>
                    <w:autoSpaceDN w:val="0"/>
                    <w:rPr>
                      <w:rFonts w:hint="default" w:asciiTheme="minorEastAsia" w:hAnsiTheme="minorEastAsia" w:eastAsiaTheme="minorEastAsia"/>
                      <w:color w:val="000000" w:themeColor="text1"/>
                    </w:rPr>
                  </w:pPr>
                </w:p>
                <w:p>
                  <w:pPr>
                    <w:pStyle w:val="0"/>
                    <w:autoSpaceDE w:val="0"/>
                    <w:autoSpaceDN w:val="0"/>
                    <w:rPr>
                      <w:rFonts w:hint="default" w:asciiTheme="minorEastAsia" w:hAnsiTheme="minorEastAsia" w:eastAsiaTheme="minorEastAsia"/>
                      <w:color w:val="000000" w:themeColor="text1"/>
                    </w:rPr>
                  </w:pPr>
                </w:p>
                <w:p>
                  <w:pPr>
                    <w:pStyle w:val="0"/>
                    <w:autoSpaceDE w:val="0"/>
                    <w:autoSpaceDN w:val="0"/>
                    <w:rPr>
                      <w:rFonts w:hint="default" w:asciiTheme="minorEastAsia" w:hAnsiTheme="minorEastAsia" w:eastAsiaTheme="minorEastAsia"/>
                      <w:color w:val="000000" w:themeColor="text1"/>
                    </w:rPr>
                  </w:pPr>
                </w:p>
                <w:p>
                  <w:pPr>
                    <w:pStyle w:val="0"/>
                    <w:autoSpaceDE w:val="0"/>
                    <w:autoSpaceDN w:val="0"/>
                    <w:rPr>
                      <w:rFonts w:hint="default" w:asciiTheme="minorEastAsia" w:hAnsiTheme="minorEastAsia" w:eastAsiaTheme="minorEastAsia"/>
                      <w:color w:val="000000" w:themeColor="text1"/>
                    </w:rPr>
                  </w:pPr>
                </w:p>
                <w:p>
                  <w:pPr>
                    <w:pStyle w:val="0"/>
                    <w:autoSpaceDE w:val="0"/>
                    <w:autoSpaceDN w:val="0"/>
                    <w:rPr>
                      <w:rFonts w:hint="default" w:asciiTheme="minorEastAsia" w:hAnsiTheme="minorEastAsia" w:eastAsiaTheme="minorEastAsia"/>
                      <w:color w:val="000000" w:themeColor="text1"/>
                    </w:rPr>
                  </w:pPr>
                </w:p>
              </w:tc>
            </w:tr>
          </w:tbl>
          <w:p>
            <w:pPr>
              <w:pStyle w:val="0"/>
              <w:autoSpaceDE w:val="0"/>
              <w:autoSpaceDN w:val="0"/>
              <w:spacing w:line="120" w:lineRule="exact"/>
              <w:ind w:left="539" w:hanging="539" w:hangingChars="300"/>
              <w:rPr>
                <w:rFonts w:hint="default" w:asciiTheme="minorEastAsia" w:hAnsiTheme="minorEastAsia" w:eastAsiaTheme="minorEastAsia"/>
                <w:color w:val="000000" w:themeColor="text1"/>
              </w:rPr>
            </w:pPr>
          </w:p>
        </w:tc>
      </w:tr>
      <w:tr>
        <w:trPr>
          <w:trHeight w:val="447" w:hRule="atLeast"/>
        </w:trPr>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p>
        </w:tc>
        <w:tc>
          <w:tcPr>
            <w:tcW w:w="52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6</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　研修代替職員配置加算を算定していますか。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Theme="minorEastAsia" w:hAnsiTheme="minorEastAsia" w:eastAsiaTheme="minorEastAsia"/>
        </w:rPr>
      </w:pP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4"/>
        <w:gridCol w:w="26"/>
        <w:gridCol w:w="825"/>
        <w:gridCol w:w="41"/>
        <w:gridCol w:w="21"/>
        <w:gridCol w:w="2774"/>
      </w:tblGrid>
      <w:tr>
        <w:trPr/>
        <w:tc>
          <w:tcPr>
            <w:tcW w:w="1006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第４　事業の実施</w:t>
            </w:r>
          </w:p>
        </w:tc>
      </w:tr>
      <w:tr>
        <w:trPr>
          <w:trHeight w:val="447"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基本事業</w:t>
            </w:r>
          </w:p>
        </w:tc>
        <w:tc>
          <w:tcPr>
            <w:tcW w:w="524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基本事業として、次の①～④の取組をすべて実施していますか。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25"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6"/>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①子育て親子の交流の場の提供と交流の促進</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②子育て等に関する相談、援助の実施</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③地域の子育て関連情報の提供</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④子育て及び子育て支援に関する講習等の実施（月１回以上）</w:t>
            </w:r>
          </w:p>
        </w:tc>
      </w:tr>
      <w:tr>
        <w:trPr>
          <w:trHeight w:val="795" w:hRule="atLeast"/>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5</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rPr>
              <w:t>」資料）</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　④の講習の内容については、原則、地域子育て支援拠点を利用する子育て親子を対象とした子育て支援に関する講習等が主となるが、こどもとの時間を確保するための効率よい家事のテクニックや歯科（歯磨き）指導、栄養指導などの専門的な講習など、子育て親子のニーズや要望を幅広く取り入れて柔軟に対応しながら実施していただきたい。</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また、講師については、地域子育て支援拠点に従事する職員が対応することも想定されるが、謝金等により講師を招いて実施することも差し支えない。</w:t>
            </w:r>
          </w:p>
        </w:tc>
      </w:tr>
      <w:tr>
        <w:trPr>
          <w:trHeight w:val="21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Theme="majorEastAsia" w:hAnsiTheme="majorEastAsia" w:eastAsiaTheme="majorEastAsia"/>
                <w:color w:val="000000" w:themeColor="text1"/>
                <w:w w:val="90"/>
              </w:rPr>
              <w:t xml:space="preserve">2 </w:t>
            </w:r>
            <w:r>
              <w:rPr>
                <w:rFonts w:hint="eastAsia" w:asciiTheme="majorEastAsia" w:hAnsiTheme="majorEastAsia" w:eastAsiaTheme="majorEastAsia"/>
                <w:color w:val="000000" w:themeColor="text1"/>
                <w:w w:val="90"/>
              </w:rPr>
              <w:t>地域の子育て支援活動の展開を図るための取組</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（加算分）</w:t>
            </w:r>
          </w:p>
        </w:tc>
        <w:tc>
          <w:tcPr>
            <w:tcW w:w="524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spacing w:val="-4"/>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4"/>
              </w:rPr>
              <w:t>基本事業に加えて、子育て支援活動の展開を図ることを目的として、次の①～⑤に掲げる取組のいずれかを実施していますか。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52"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6"/>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120" w:lineRule="exact"/>
              <w:ind w:firstLine="359" w:firstLineChars="200"/>
              <w:rPr>
                <w:rFonts w:hint="default" w:asciiTheme="minorEastAsia" w:hAnsiTheme="minorEastAsia" w:eastAsiaTheme="minorEastAsia"/>
                <w:color w:val="000000" w:themeColor="text1"/>
              </w:rPr>
            </w:pP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ajorEastAsia" w:hAnsiTheme="majorEastAsia" w:eastAsiaTheme="majorEastAsia"/>
                <w:b w:val="1"/>
                <w:color w:val="FF0000"/>
              </w:rPr>
              <w:t>前年度・今年度</w:t>
            </w:r>
            <w:r>
              <w:rPr>
                <w:rFonts w:hint="eastAsia" w:asciiTheme="minorEastAsia" w:hAnsiTheme="minorEastAsia" w:eastAsiaTheme="minorEastAsia"/>
                <w:color w:val="000000" w:themeColor="text1"/>
              </w:rPr>
              <w:t>に実施又は実施予定の取組に○を付けてください。</w:t>
            </w:r>
          </w:p>
          <w:tbl>
            <w:tblPr>
              <w:tblStyle w:val="28"/>
              <w:tblW w:w="0" w:type="auto"/>
              <w:tblInd w:w="650" w:type="dxa"/>
              <w:tblLayout w:type="fixed"/>
              <w:tblLook w:firstRow="1" w:lastRow="0" w:firstColumn="1" w:lastColumn="0" w:noHBand="0" w:noVBand="1" w:val="04A0"/>
            </w:tblPr>
            <w:tblGrid>
              <w:gridCol w:w="992"/>
              <w:gridCol w:w="993"/>
              <w:gridCol w:w="6095"/>
            </w:tblGrid>
            <w:tr>
              <w:trPr/>
              <w:tc>
                <w:tcPr>
                  <w:tcW w:w="1985" w:type="dxa"/>
                  <w:gridSpan w:val="2"/>
                  <w:tcMar>
                    <w:left w:w="28" w:type="dxa"/>
                    <w:right w:w="28" w:type="dxa"/>
                  </w:tcMar>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実施済み・実施予定</w:t>
                  </w:r>
                </w:p>
              </w:tc>
              <w:tc>
                <w:tcPr>
                  <w:tcW w:w="6095" w:type="dxa"/>
                  <w:vMerge w:val="restart"/>
                  <w:tcMar>
                    <w:left w:w="28" w:type="dxa"/>
                    <w:right w:w="28" w:type="dxa"/>
                  </w:tcMar>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地域の子育て支援活動の展開を図るための取組</w:t>
                  </w:r>
                </w:p>
              </w:tc>
            </w:tr>
            <w:tr>
              <w:trPr/>
              <w:tc>
                <w:tcPr>
                  <w:tcW w:w="992" w:type="dxa"/>
                  <w:tcMar>
                    <w:left w:w="28" w:type="dxa"/>
                    <w:right w:w="28" w:type="dxa"/>
                  </w:tcMar>
                  <w:vAlign w:val="center"/>
                </w:tcPr>
                <w:p>
                  <w:pPr>
                    <w:pStyle w:val="0"/>
                    <w:ind w:firstLine="180" w:firstLineChars="100"/>
                    <w:jc w:val="left"/>
                    <w:rPr>
                      <w:rFonts w:hint="eastAsia" w:asciiTheme="majorEastAsia" w:hAnsiTheme="majorEastAsia" w:eastAsiaTheme="majorEastAsia"/>
                      <w:b w:val="1"/>
                      <w:color w:val="000000" w:themeColor="text1"/>
                    </w:rPr>
                  </w:pPr>
                  <w:r>
                    <w:rPr>
                      <w:rFonts w:hint="eastAsia" w:asciiTheme="majorEastAsia" w:hAnsiTheme="majorEastAsia" w:eastAsiaTheme="majorEastAsia"/>
                      <w:b w:val="1"/>
                      <w:color w:val="FF0000"/>
                    </w:rPr>
                    <w:t>前年度</w:t>
                  </w:r>
                </w:p>
              </w:tc>
              <w:tc>
                <w:tcPr>
                  <w:tcW w:w="993" w:type="dxa"/>
                  <w:tcMar>
                    <w:left w:w="28" w:type="dxa"/>
                    <w:right w:w="28" w:type="dxa"/>
                  </w:tcMar>
                  <w:vAlign w:val="center"/>
                </w:tcPr>
                <w:p>
                  <w:pPr>
                    <w:pStyle w:val="0"/>
                    <w:ind w:firstLine="180" w:firstLineChars="100"/>
                    <w:rPr>
                      <w:rFonts w:hint="eastAsia" w:asciiTheme="majorEastAsia" w:hAnsiTheme="majorEastAsia" w:eastAsiaTheme="majorEastAsia"/>
                      <w:b w:val="1"/>
                      <w:color w:val="000000" w:themeColor="text1"/>
                    </w:rPr>
                  </w:pPr>
                  <w:r>
                    <w:rPr>
                      <w:rFonts w:hint="eastAsia" w:asciiTheme="majorEastAsia" w:hAnsiTheme="majorEastAsia" w:eastAsiaTheme="majorEastAsia"/>
                      <w:b w:val="1"/>
                      <w:color w:val="FF0000"/>
                    </w:rPr>
                    <w:t>今年度</w:t>
                  </w:r>
                </w:p>
              </w:tc>
              <w:tc>
                <w:tcPr>
                  <w:tcW w:w="6095" w:type="dxa"/>
                  <w:vMerge w:val="continue"/>
                  <w:tcMar>
                    <w:left w:w="28" w:type="dxa"/>
                    <w:right w:w="28" w:type="dxa"/>
                  </w:tcMar>
                  <w:vAlign w:val="center"/>
                </w:tcPr>
                <w:p>
                  <w:pPr>
                    <w:pStyle w:val="0"/>
                    <w:rPr>
                      <w:rFonts w:hint="default" w:asciiTheme="minorEastAsia" w:hAnsiTheme="minorEastAsia" w:eastAsiaTheme="minorEastAsia"/>
                      <w:color w:val="000000" w:themeColor="text1"/>
                    </w:rPr>
                  </w:pPr>
                </w:p>
              </w:tc>
            </w:tr>
            <w:tr>
              <w:trPr/>
              <w:tc>
                <w:tcPr>
                  <w:tcW w:w="992"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993"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6095" w:type="dxa"/>
                  <w:tcMar>
                    <w:left w:w="28" w:type="dxa"/>
                    <w:right w:w="28" w:type="dxa"/>
                  </w:tcMar>
                  <w:vAlign w:val="center"/>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拠点施設の開設場所（近接施設を含む。）を活用した一時預かり事業（</w:t>
                  </w:r>
                  <w:r>
                    <w:rPr>
                      <w:rFonts w:hint="eastAsia" w:asciiTheme="minorEastAsia" w:hAnsiTheme="minorEastAsia" w:eastAsiaTheme="minorEastAsia"/>
                      <w:color w:val="000000" w:themeColor="text1"/>
                      <w:w w:val="90"/>
                    </w:rPr>
                    <w:t>法第</w:t>
                  </w:r>
                  <w:r>
                    <w:rPr>
                      <w:rFonts w:hint="eastAsia" w:asciiTheme="minorEastAsia" w:hAnsiTheme="minorEastAsia" w:eastAsiaTheme="minorEastAsia"/>
                      <w:color w:val="000000" w:themeColor="text1"/>
                      <w:w w:val="90"/>
                    </w:rPr>
                    <w:t>6</w:t>
                  </w:r>
                  <w:r>
                    <w:rPr>
                      <w:rFonts w:hint="eastAsia"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第</w:t>
                  </w:r>
                  <w:r>
                    <w:rPr>
                      <w:rFonts w:hint="eastAsia" w:asciiTheme="minorEastAsia" w:hAnsiTheme="minorEastAsia" w:eastAsiaTheme="minorEastAsia"/>
                      <w:color w:val="000000" w:themeColor="text1"/>
                      <w:w w:val="90"/>
                    </w:rPr>
                    <w:t>7</w:t>
                  </w:r>
                  <w:r>
                    <w:rPr>
                      <w:rFonts w:hint="eastAsia" w:asciiTheme="minorEastAsia" w:hAnsiTheme="minorEastAsia" w:eastAsiaTheme="minorEastAsia"/>
                      <w:color w:val="000000" w:themeColor="text1"/>
                      <w:w w:val="90"/>
                    </w:rPr>
                    <w:t>項に定める事業</w:t>
                  </w:r>
                  <w:r>
                    <w:rPr>
                      <w:rFonts w:hint="eastAsia" w:asciiTheme="minorEastAsia" w:hAnsiTheme="minorEastAsia" w:eastAsiaTheme="minorEastAsia"/>
                      <w:color w:val="000000" w:themeColor="text1"/>
                    </w:rPr>
                    <w:t>）又はこれに準じた事業の実施</w:t>
                  </w:r>
                </w:p>
              </w:tc>
            </w:tr>
            <w:tr>
              <w:trPr/>
              <w:tc>
                <w:tcPr>
                  <w:tcW w:w="992"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993"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6095" w:type="dxa"/>
                  <w:tcMar>
                    <w:left w:w="28" w:type="dxa"/>
                    <w:right w:w="28" w:type="dxa"/>
                  </w:tcMar>
                  <w:vAlign w:val="center"/>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　拠点施設の開設場所（近接施設を含む。）を活用した放課後児童健全育成事業（</w:t>
                  </w:r>
                  <w:r>
                    <w:rPr>
                      <w:rFonts w:hint="eastAsia" w:asciiTheme="minorEastAsia" w:hAnsiTheme="minorEastAsia" w:eastAsiaTheme="minorEastAsia"/>
                      <w:color w:val="000000" w:themeColor="text1"/>
                      <w:w w:val="90"/>
                    </w:rPr>
                    <w:t>法第</w:t>
                  </w:r>
                  <w:r>
                    <w:rPr>
                      <w:rFonts w:hint="eastAsia" w:asciiTheme="minorEastAsia" w:hAnsiTheme="minorEastAsia" w:eastAsiaTheme="minorEastAsia"/>
                      <w:color w:val="000000" w:themeColor="text1"/>
                      <w:w w:val="90"/>
                    </w:rPr>
                    <w:t>6</w:t>
                  </w:r>
                  <w:r>
                    <w:rPr>
                      <w:rFonts w:hint="eastAsia"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第</w:t>
                  </w:r>
                  <w:r>
                    <w:rPr>
                      <w:rFonts w:hint="eastAsia" w:asciiTheme="minorEastAsia" w:hAnsiTheme="minorEastAsia" w:eastAsiaTheme="minorEastAsia"/>
                      <w:color w:val="000000" w:themeColor="text1"/>
                      <w:w w:val="90"/>
                    </w:rPr>
                    <w:t>2</w:t>
                  </w:r>
                  <w:r>
                    <w:rPr>
                      <w:rFonts w:hint="eastAsia" w:asciiTheme="minorEastAsia" w:hAnsiTheme="minorEastAsia" w:eastAsiaTheme="minorEastAsia"/>
                      <w:color w:val="000000" w:themeColor="text1"/>
                      <w:w w:val="90"/>
                    </w:rPr>
                    <w:t>項に定める事業</w:t>
                  </w:r>
                  <w:r>
                    <w:rPr>
                      <w:rFonts w:hint="eastAsia" w:asciiTheme="minorEastAsia" w:hAnsiTheme="minorEastAsia" w:eastAsiaTheme="minorEastAsia"/>
                      <w:color w:val="000000" w:themeColor="text1"/>
                    </w:rPr>
                    <w:t>）又はこれに準じた</w:t>
                  </w:r>
                  <w:r>
                    <w:rPr>
                      <w:rFonts w:hint="eastAsia" w:asciiTheme="minorEastAsia" w:hAnsiTheme="minorEastAsia" w:eastAsiaTheme="minorEastAsia"/>
                      <w:color w:val="000000" w:themeColor="text1"/>
                      <w:spacing w:val="-2"/>
                    </w:rPr>
                    <w:t>事業の実施</w:t>
                  </w:r>
                </w:p>
              </w:tc>
            </w:tr>
            <w:tr>
              <w:trPr>
                <w:trHeight w:val="620" w:hRule="atLeast"/>
              </w:trPr>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609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ind w:left="180" w:hanging="180" w:hangingChars="100"/>
                    <w:rPr>
                      <w:rFonts w:hint="default" w:asciiTheme="minorEastAsia" w:hAnsiTheme="minorEastAsia" w:eastAsiaTheme="minorEastAsia"/>
                      <w:color w:val="000000" w:themeColor="text1"/>
                    </w:rPr>
                  </w:pPr>
                  <w:r>
                    <w:rPr>
                      <w:rFonts w:hint="eastAsia" w:asciiTheme="majorEastAsia" w:hAnsiTheme="majorEastAsia" w:eastAsiaTheme="majorEastAsia"/>
                      <w:b w:val="1"/>
                      <w:color w:val="FF0000"/>
                    </w:rPr>
                    <w:t>③　拠点施設の開設場所（近接施設を含む。）を活用した親子関係形成支援事業（</w:t>
                  </w:r>
                  <w:r>
                    <w:rPr>
                      <w:rFonts w:hint="eastAsia" w:asciiTheme="majorEastAsia" w:hAnsiTheme="majorEastAsia" w:eastAsiaTheme="majorEastAsia"/>
                      <w:b w:val="1"/>
                      <w:color w:val="FF0000"/>
                      <w:w w:val="90"/>
                    </w:rPr>
                    <w:t>法第</w:t>
                  </w:r>
                  <w:r>
                    <w:rPr>
                      <w:rFonts w:hint="eastAsia" w:asciiTheme="majorEastAsia" w:hAnsiTheme="majorEastAsia" w:eastAsiaTheme="majorEastAsia"/>
                      <w:b w:val="1"/>
                      <w:color w:val="FF0000"/>
                      <w:w w:val="90"/>
                    </w:rPr>
                    <w:t>6</w:t>
                  </w:r>
                  <w:r>
                    <w:rPr>
                      <w:rFonts w:hint="eastAsia" w:asciiTheme="majorEastAsia" w:hAnsiTheme="majorEastAsia" w:eastAsiaTheme="majorEastAsia"/>
                      <w:b w:val="1"/>
                      <w:color w:val="FF0000"/>
                      <w:w w:val="90"/>
                    </w:rPr>
                    <w:t>条の</w:t>
                  </w:r>
                  <w:r>
                    <w:rPr>
                      <w:rFonts w:hint="eastAsia" w:asciiTheme="majorEastAsia" w:hAnsiTheme="majorEastAsia" w:eastAsiaTheme="majorEastAsia"/>
                      <w:b w:val="1"/>
                      <w:color w:val="FF0000"/>
                      <w:w w:val="90"/>
                    </w:rPr>
                    <w:t>3</w:t>
                  </w:r>
                  <w:r>
                    <w:rPr>
                      <w:rFonts w:hint="eastAsia" w:asciiTheme="majorEastAsia" w:hAnsiTheme="majorEastAsia" w:eastAsiaTheme="majorEastAsia"/>
                      <w:b w:val="1"/>
                      <w:color w:val="FF0000"/>
                      <w:w w:val="90"/>
                    </w:rPr>
                    <w:t>第</w:t>
                  </w:r>
                  <w:r>
                    <w:rPr>
                      <w:rFonts w:hint="eastAsia" w:asciiTheme="majorEastAsia" w:hAnsiTheme="majorEastAsia" w:eastAsiaTheme="majorEastAsia"/>
                      <w:b w:val="1"/>
                      <w:color w:val="FF0000"/>
                      <w:w w:val="90"/>
                    </w:rPr>
                    <w:t>21</w:t>
                  </w:r>
                  <w:r>
                    <w:rPr>
                      <w:rFonts w:hint="eastAsia" w:asciiTheme="majorEastAsia" w:hAnsiTheme="majorEastAsia" w:eastAsiaTheme="majorEastAsia"/>
                      <w:b w:val="1"/>
                      <w:color w:val="FF0000"/>
                      <w:w w:val="90"/>
                    </w:rPr>
                    <w:t>項に定める事業</w:t>
                  </w:r>
                  <w:r>
                    <w:rPr>
                      <w:rFonts w:hint="eastAsia" w:asciiTheme="majorEastAsia" w:hAnsiTheme="majorEastAsia" w:eastAsiaTheme="majorEastAsia"/>
                      <w:b w:val="1"/>
                      <w:color w:val="FF0000"/>
                    </w:rPr>
                    <w:t>）又はこれに準じた</w:t>
                  </w:r>
                  <w:r>
                    <w:rPr>
                      <w:rFonts w:hint="eastAsia" w:asciiTheme="majorEastAsia" w:hAnsiTheme="majorEastAsia" w:eastAsiaTheme="majorEastAsia"/>
                      <w:b w:val="1"/>
                      <w:color w:val="FF0000"/>
                      <w:spacing w:val="-2"/>
                    </w:rPr>
                    <w:t>事業の実施</w:t>
                  </w:r>
                </w:p>
              </w:tc>
            </w:tr>
            <w:tr>
              <w:trPr>
                <w:trHeight w:val="410" w:hRule="atLeast"/>
              </w:trPr>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eastAsia"/>
                    </w:rPr>
                  </w:pPr>
                </w:p>
              </w:tc>
              <w:tc>
                <w:tcPr>
                  <w:tcW w:w="993"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eastAsia"/>
                    </w:rPr>
                  </w:pPr>
                </w:p>
              </w:tc>
              <w:tc>
                <w:tcPr>
                  <w:tcW w:w="6095"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ind w:left="180" w:hanging="180" w:hangingChars="100"/>
                    <w:rPr>
                      <w:rFonts w:hint="eastAsia"/>
                    </w:rPr>
                  </w:pPr>
                  <w:r>
                    <w:rPr>
                      <w:rFonts w:hint="eastAsia" w:asciiTheme="minorEastAsia" w:hAnsiTheme="minorEastAsia" w:eastAsiaTheme="minorEastAsia"/>
                      <w:color w:val="000000" w:themeColor="text1"/>
                    </w:rPr>
                    <w:t>④　拠点施設を拠点とした乳児家庭全戸訪問事業（</w:t>
                  </w:r>
                  <w:r>
                    <w:rPr>
                      <w:rFonts w:hint="eastAsia" w:asciiTheme="minorEastAsia" w:hAnsiTheme="minorEastAsia" w:eastAsiaTheme="minorEastAsia"/>
                      <w:color w:val="000000" w:themeColor="text1"/>
                      <w:w w:val="90"/>
                    </w:rPr>
                    <w:t>法第</w:t>
                  </w:r>
                  <w:r>
                    <w:rPr>
                      <w:rFonts w:hint="eastAsia" w:asciiTheme="minorEastAsia" w:hAnsiTheme="minorEastAsia" w:eastAsiaTheme="minorEastAsia"/>
                      <w:color w:val="000000" w:themeColor="text1"/>
                      <w:w w:val="90"/>
                    </w:rPr>
                    <w:t>6</w:t>
                  </w:r>
                  <w:r>
                    <w:rPr>
                      <w:rFonts w:hint="eastAsia"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第</w:t>
                  </w:r>
                  <w:r>
                    <w:rPr>
                      <w:rFonts w:hint="eastAsia" w:asciiTheme="minorEastAsia" w:hAnsiTheme="minorEastAsia" w:eastAsiaTheme="minorEastAsia"/>
                      <w:color w:val="000000" w:themeColor="text1"/>
                      <w:w w:val="90"/>
                    </w:rPr>
                    <w:t>4</w:t>
                  </w:r>
                  <w:r>
                    <w:rPr>
                      <w:rFonts w:hint="eastAsia" w:asciiTheme="minorEastAsia" w:hAnsiTheme="minorEastAsia" w:eastAsiaTheme="minorEastAsia"/>
                      <w:color w:val="000000" w:themeColor="text1"/>
                      <w:w w:val="90"/>
                    </w:rPr>
                    <w:t>項に定める事業</w:t>
                  </w:r>
                  <w:r>
                    <w:rPr>
                      <w:rFonts w:hint="eastAsia" w:asciiTheme="minorEastAsia" w:hAnsiTheme="minorEastAsia" w:eastAsiaTheme="minorEastAsia"/>
                      <w:color w:val="000000" w:themeColor="text1"/>
                    </w:rPr>
                    <w:t>）又は養育支援訪問事業（</w:t>
                  </w:r>
                  <w:r>
                    <w:rPr>
                      <w:rFonts w:hint="eastAsia" w:asciiTheme="minorEastAsia" w:hAnsiTheme="minorEastAsia" w:eastAsiaTheme="minorEastAsia"/>
                      <w:color w:val="000000" w:themeColor="text1"/>
                      <w:w w:val="90"/>
                    </w:rPr>
                    <w:t>法第</w:t>
                  </w:r>
                  <w:r>
                    <w:rPr>
                      <w:rFonts w:hint="eastAsia" w:asciiTheme="minorEastAsia" w:hAnsiTheme="minorEastAsia" w:eastAsiaTheme="minorEastAsia"/>
                      <w:color w:val="000000" w:themeColor="text1"/>
                      <w:w w:val="90"/>
                    </w:rPr>
                    <w:t>6</w:t>
                  </w:r>
                  <w:r>
                    <w:rPr>
                      <w:rFonts w:hint="eastAsia"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第</w:t>
                  </w:r>
                  <w:r>
                    <w:rPr>
                      <w:rFonts w:hint="eastAsia" w:asciiTheme="minorEastAsia" w:hAnsiTheme="minorEastAsia" w:eastAsiaTheme="minorEastAsia"/>
                      <w:color w:val="000000" w:themeColor="text1"/>
                      <w:w w:val="90"/>
                    </w:rPr>
                    <w:t>5</w:t>
                  </w:r>
                  <w:r>
                    <w:rPr>
                      <w:rFonts w:hint="eastAsia" w:asciiTheme="minorEastAsia" w:hAnsiTheme="minorEastAsia" w:eastAsiaTheme="minorEastAsia"/>
                      <w:color w:val="000000" w:themeColor="text1"/>
                      <w:w w:val="90"/>
                    </w:rPr>
                    <w:t>項に定める事業</w:t>
                  </w:r>
                  <w:r>
                    <w:rPr>
                      <w:rFonts w:hint="eastAsia" w:asciiTheme="minorEastAsia" w:hAnsiTheme="minorEastAsia" w:eastAsiaTheme="minorEastAsia"/>
                      <w:color w:val="000000" w:themeColor="text1"/>
                    </w:rPr>
                    <w:t>）</w:t>
                  </w:r>
                  <w:r>
                    <w:rPr>
                      <w:rFonts w:hint="eastAsia" w:asciiTheme="majorEastAsia" w:hAnsiTheme="majorEastAsia" w:eastAsiaTheme="majorEastAsia"/>
                      <w:b w:val="1"/>
                      <w:color w:val="FF0000"/>
                    </w:rPr>
                    <w:t>又は子育て世帯訪問支援事業（</w:t>
                  </w:r>
                  <w:r>
                    <w:rPr>
                      <w:rFonts w:hint="eastAsia" w:asciiTheme="majorEastAsia" w:hAnsiTheme="majorEastAsia" w:eastAsiaTheme="majorEastAsia"/>
                      <w:b w:val="1"/>
                      <w:color w:val="FF0000"/>
                      <w:w w:val="90"/>
                    </w:rPr>
                    <w:t>法第</w:t>
                  </w:r>
                  <w:r>
                    <w:rPr>
                      <w:rFonts w:hint="eastAsia" w:asciiTheme="majorEastAsia" w:hAnsiTheme="majorEastAsia" w:eastAsiaTheme="majorEastAsia"/>
                      <w:b w:val="1"/>
                      <w:color w:val="FF0000"/>
                      <w:w w:val="90"/>
                    </w:rPr>
                    <w:t>6</w:t>
                  </w:r>
                  <w:r>
                    <w:rPr>
                      <w:rFonts w:hint="eastAsia" w:asciiTheme="majorEastAsia" w:hAnsiTheme="majorEastAsia" w:eastAsiaTheme="majorEastAsia"/>
                      <w:b w:val="1"/>
                      <w:color w:val="FF0000"/>
                      <w:w w:val="90"/>
                    </w:rPr>
                    <w:t>条の</w:t>
                  </w:r>
                  <w:r>
                    <w:rPr>
                      <w:rFonts w:hint="eastAsia" w:asciiTheme="majorEastAsia" w:hAnsiTheme="majorEastAsia" w:eastAsiaTheme="majorEastAsia"/>
                      <w:b w:val="1"/>
                      <w:color w:val="FF0000"/>
                      <w:w w:val="90"/>
                    </w:rPr>
                    <w:t>3</w:t>
                  </w:r>
                  <w:r>
                    <w:rPr>
                      <w:rFonts w:hint="eastAsia" w:asciiTheme="majorEastAsia" w:hAnsiTheme="majorEastAsia" w:eastAsiaTheme="majorEastAsia"/>
                      <w:b w:val="1"/>
                      <w:color w:val="FF0000"/>
                      <w:w w:val="90"/>
                    </w:rPr>
                    <w:t>第</w:t>
                  </w:r>
                  <w:r>
                    <w:rPr>
                      <w:rFonts w:hint="eastAsia" w:asciiTheme="majorEastAsia" w:hAnsiTheme="majorEastAsia" w:eastAsiaTheme="majorEastAsia"/>
                      <w:b w:val="1"/>
                      <w:color w:val="FF0000"/>
                      <w:w w:val="90"/>
                    </w:rPr>
                    <w:t>19</w:t>
                  </w:r>
                  <w:r>
                    <w:rPr>
                      <w:rFonts w:hint="eastAsia" w:asciiTheme="majorEastAsia" w:hAnsiTheme="majorEastAsia" w:eastAsiaTheme="majorEastAsia"/>
                      <w:b w:val="1"/>
                      <w:color w:val="FF0000"/>
                      <w:w w:val="90"/>
                    </w:rPr>
                    <w:t>項に定める事業</w:t>
                  </w:r>
                  <w:r>
                    <w:rPr>
                      <w:rFonts w:hint="eastAsia" w:asciiTheme="majorEastAsia" w:hAnsiTheme="majorEastAsia" w:eastAsiaTheme="majorEastAsia"/>
                      <w:b w:val="1"/>
                      <w:color w:val="FF0000"/>
                    </w:rPr>
                    <w:t>）</w:t>
                  </w:r>
                  <w:r>
                    <w:rPr>
                      <w:rFonts w:hint="eastAsia" w:asciiTheme="minorEastAsia" w:hAnsiTheme="minorEastAsia" w:eastAsiaTheme="minorEastAsia"/>
                      <w:color w:val="000000" w:themeColor="text1"/>
                    </w:rPr>
                    <w:t>の実施</w:t>
                  </w:r>
                </w:p>
              </w:tc>
            </w:tr>
            <w:tr>
              <w:trPr/>
              <w:tc>
                <w:tcPr>
                  <w:tcW w:w="992"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993" w:type="dxa"/>
                  <w:tcMar>
                    <w:left w:w="28" w:type="dxa"/>
                    <w:right w:w="28" w:type="dxa"/>
                  </w:tcMar>
                  <w:vAlign w:val="center"/>
                </w:tcPr>
                <w:p>
                  <w:pPr>
                    <w:pStyle w:val="0"/>
                    <w:jc w:val="center"/>
                    <w:rPr>
                      <w:rFonts w:hint="default" w:asciiTheme="minorEastAsia" w:hAnsiTheme="minorEastAsia" w:eastAsiaTheme="minorEastAsia"/>
                      <w:color w:val="000000" w:themeColor="text1"/>
                    </w:rPr>
                  </w:pPr>
                </w:p>
              </w:tc>
              <w:tc>
                <w:tcPr>
                  <w:tcW w:w="6095" w:type="dxa"/>
                  <w:tcMar>
                    <w:left w:w="28" w:type="dxa"/>
                    <w:right w:w="28" w:type="dxa"/>
                  </w:tcMar>
                  <w:vAlign w:val="center"/>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その他、拠点施設を拠点とした市町村独自の子育て支援事業（未就学児をもつ家庭への訪問活動等）の実施</w:t>
                  </w:r>
                </w:p>
              </w:tc>
            </w:tr>
          </w:tbl>
          <w:p>
            <w:pPr>
              <w:pStyle w:val="0"/>
              <w:autoSpaceDE w:val="0"/>
              <w:autoSpaceDN w:val="0"/>
              <w:spacing w:line="12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　</w:t>
            </w:r>
          </w:p>
        </w:tc>
      </w:tr>
      <w:tr>
        <w:trPr>
          <w:trHeight w:val="1276"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5</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rPr>
              <w:t>」資料）</w:t>
            </w:r>
          </w:p>
          <w:p>
            <w:pPr>
              <w:pStyle w:val="0"/>
              <w:autoSpaceDE w:val="0"/>
              <w:autoSpaceDN w:val="0"/>
              <w:spacing w:line="26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④のいずれかを実施するとともに、多様な子育て支援活動を通じて、関係機関や子育て支援活動を行っているグループ等とネットワーク化を図り、連携しながら、地域の子育て家庭に対し、よりきめ細かな支援を実施する場合について、拠点施設の業務を円滑に実施するため、当事業の別途加算の対象となっている。</w:t>
            </w:r>
          </w:p>
        </w:tc>
      </w:tr>
      <w:tr>
        <w:trPr>
          <w:trHeight w:val="507"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1"/>
                <w:color w:val="FF0000"/>
                <w:w w:val="90"/>
              </w:rPr>
            </w:pPr>
            <w:r>
              <w:rPr>
                <w:rFonts w:hint="eastAsia" w:asciiTheme="majorEastAsia" w:hAnsiTheme="majorEastAsia" w:eastAsiaTheme="majorEastAsia"/>
                <w:b w:val="1"/>
                <w:color w:val="FF0000"/>
                <w:w w:val="90"/>
              </w:rPr>
              <w:t xml:space="preserve">3 </w:t>
            </w:r>
            <w:r>
              <w:rPr>
                <w:rFonts w:hint="eastAsia" w:asciiTheme="majorEastAsia" w:hAnsiTheme="majorEastAsia" w:eastAsiaTheme="majorEastAsia"/>
                <w:b w:val="1"/>
                <w:color w:val="FF0000"/>
                <w:w w:val="90"/>
              </w:rPr>
              <w:t>出張ひろば</w:t>
            </w:r>
          </w:p>
          <w:p>
            <w:pPr>
              <w:pStyle w:val="0"/>
              <w:rPr>
                <w:rFonts w:hint="eastAsia" w:asciiTheme="majorEastAsia" w:hAnsiTheme="majorEastAsia" w:eastAsiaTheme="majorEastAsia"/>
              </w:rPr>
            </w:pPr>
            <w:r>
              <w:rPr>
                <w:rFonts w:hint="eastAsia" w:asciiTheme="majorEastAsia" w:hAnsiTheme="majorEastAsia" w:eastAsiaTheme="majorEastAsia"/>
                <w:b w:val="1"/>
                <w:color w:val="FF0000"/>
                <w:w w:val="90"/>
              </w:rPr>
              <w:t>（加算分）</w:t>
            </w:r>
          </w:p>
        </w:tc>
        <w:tc>
          <w:tcPr>
            <w:tcW w:w="5270"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539" w:leftChars="200" w:hanging="180" w:hangingChars="100"/>
              <w:rPr>
                <w:rFonts w:hint="eastAsia" w:asciiTheme="majorEastAsia" w:hAnsiTheme="majorEastAsia" w:eastAsiaTheme="majorEastAsia"/>
                <w:b w:val="1"/>
                <w:color w:val="FF0000"/>
              </w:rPr>
            </w:pPr>
            <w:r>
              <w:rPr>
                <w:rFonts w:hint="eastAsia" w:asciiTheme="majorEastAsia" w:hAnsiTheme="majorEastAsia" w:eastAsiaTheme="majorEastAsia"/>
                <w:b w:val="1"/>
                <w:color w:val="FF0000"/>
                <w:spacing w:val="-4"/>
              </w:rPr>
              <w:t>地域の実情や利用者のニーズにより、親子が集う場を常設する</w:t>
            </w:r>
          </w:p>
          <w:p>
            <w:pPr>
              <w:pStyle w:val="0"/>
              <w:autoSpaceDE w:val="0"/>
              <w:autoSpaceDN w:val="0"/>
              <w:spacing w:line="260" w:lineRule="exact"/>
              <w:ind w:left="180" w:leftChars="100" w:firstLine="0" w:firstLineChars="0"/>
              <w:rPr>
                <w:rFonts w:hint="eastAsia" w:asciiTheme="majorEastAsia" w:hAnsiTheme="majorEastAsia" w:eastAsiaTheme="majorEastAsia"/>
                <w:color w:val="000000" w:themeColor="text1"/>
              </w:rPr>
            </w:pPr>
            <w:r>
              <w:rPr>
                <w:rFonts w:hint="eastAsia" w:asciiTheme="majorEastAsia" w:hAnsiTheme="majorEastAsia" w:eastAsiaTheme="majorEastAsia"/>
                <w:b w:val="1"/>
                <w:color w:val="FF0000"/>
                <w:spacing w:val="-4"/>
              </w:rPr>
              <w:t>ことが困難な地域にあっては、、次の①～③に掲げる実施方法により、公共施設等を活用した出張ひろばを実施していますか。</w:t>
            </w:r>
            <w:r>
              <w:rPr>
                <w:rFonts w:hint="eastAsia" w:asciiTheme="majorEastAsia" w:hAnsiTheme="majorEastAsia" w:eastAsiaTheme="majorEastAsia"/>
                <w:color w:val="000000" w:themeColor="text1"/>
              </w:rPr>
              <w:t>　　　　　　　　　　　　　　　　　　　　　　　　　　</w:t>
            </w:r>
          </w:p>
          <w:p>
            <w:pPr>
              <w:pStyle w:val="0"/>
              <w:autoSpaceDE w:val="0"/>
              <w:autoSpaceDN w:val="0"/>
              <w:spacing w:line="260" w:lineRule="exact"/>
              <w:ind w:left="539" w:leftChars="200" w:hanging="180" w:hangingChars="100"/>
              <w:rPr>
                <w:rFonts w:hint="eastAsia" w:asciiTheme="majorEastAsia" w:hAnsiTheme="majorEastAsia" w:eastAsiaTheme="majorEastAsia"/>
              </w:rPr>
            </w:pPr>
            <w:r>
              <w:rPr>
                <w:rFonts w:hint="eastAsia" w:asciiTheme="majorEastAsia" w:hAnsiTheme="majorEastAsia" w:eastAsiaTheme="majorEastAsia"/>
                <w:color w:val="000000" w:themeColor="text1"/>
              </w:rPr>
              <w:t>　　　　　　　　　　　　　　　　　　　　　　　　　　</w:t>
            </w:r>
          </w:p>
        </w:tc>
        <w:tc>
          <w:tcPr>
            <w:tcW w:w="88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□いる</w:t>
            </w:r>
          </w:p>
          <w:p>
            <w:pPr>
              <w:pStyle w:val="0"/>
              <w:rPr>
                <w:rFonts w:hint="eastAsia" w:asciiTheme="majorEastAsia" w:hAnsiTheme="majorEastAsia" w:eastAsiaTheme="majorEastAsia"/>
              </w:rPr>
            </w:pPr>
            <w:r>
              <w:rPr>
                <w:rFonts w:hint="eastAsia" w:asciiTheme="majorEastAsia" w:hAnsiTheme="majorEastAsia" w:eastAsiaTheme="majorEastAsia"/>
                <w:color w:val="000000" w:themeColor="text1"/>
              </w:rPr>
              <w:t>□いない</w:t>
            </w:r>
          </w:p>
        </w:tc>
        <w:tc>
          <w:tcPr>
            <w:tcW w:w="277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Theme="majorEastAsia" w:hAnsiTheme="majorEastAsia" w:eastAsiaTheme="majorEastAsia"/>
              </w:rPr>
            </w:pPr>
          </w:p>
        </w:tc>
      </w:tr>
      <w:tr>
        <w:trPr>
          <w:trHeight w:val="280"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70"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eastAsia"/>
              </w:rPr>
            </w:pPr>
          </w:p>
        </w:tc>
        <w:tc>
          <w:tcPr>
            <w:tcW w:w="3661" w:type="dxa"/>
            <w:gridSpan w:val="4"/>
            <w:tcBorders>
              <w:top w:val="single" w:color="auto" w:sz="4" w:space="0"/>
              <w:left w:val="nil"/>
              <w:bottom w:val="nil"/>
              <w:right w:val="none" w:color="auto" w:sz="0" w:space="0"/>
              <w:tl2br w:val="none" w:color="auto" w:sz="0" w:space="0"/>
              <w:tr2bl w:val="none" w:color="auto" w:sz="0" w:space="0"/>
            </w:tcBorders>
            <w:vAlign w:val="top"/>
          </w:tcPr>
          <w:p>
            <w:pPr>
              <w:pStyle w:val="0"/>
              <w:rPr>
                <w:rFonts w:hint="eastAsia" w:asciiTheme="majorEastAsia" w:hAnsiTheme="majorEastAsia" w:eastAsiaTheme="majorEastAsia"/>
              </w:rPr>
            </w:pPr>
          </w:p>
        </w:tc>
      </w:tr>
      <w:tr>
        <w:trPr>
          <w:trHeight w:val="1300"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firstLine="359" w:firstLineChars="200"/>
              <w:rPr>
                <w:rFonts w:hint="eastAsia" w:asciiTheme="majorEastAsia" w:hAnsiTheme="majorEastAsia" w:eastAsiaTheme="majorEastAsia"/>
                <w:b w:val="1"/>
                <w:color w:val="FF0000"/>
              </w:rPr>
            </w:pPr>
            <w:r>
              <w:rPr>
                <w:rFonts w:hint="eastAsia" w:asciiTheme="majorEastAsia" w:hAnsiTheme="majorEastAsia" w:eastAsiaTheme="majorEastAsia"/>
                <w:b w:val="1"/>
                <w:color w:val="FF0000"/>
              </w:rPr>
              <w:t>①　開設日数は、週１～２日、かつ１日５時間上とすること。</w:t>
            </w:r>
          </w:p>
          <w:p>
            <w:pPr>
              <w:pStyle w:val="0"/>
              <w:ind w:left="539" w:hanging="539" w:hangingChars="300"/>
              <w:rPr>
                <w:rFonts w:hint="eastAsia"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②　一般型の職員が、必ず１名以上出張ひろばの職員を兼務すること。</w:t>
            </w:r>
          </w:p>
          <w:p>
            <w:pPr>
              <w:pStyle w:val="0"/>
              <w:autoSpaceDE w:val="0"/>
              <w:autoSpaceDN w:val="0"/>
              <w:spacing w:line="260" w:lineRule="exact"/>
              <w:ind w:left="539" w:leftChars="200" w:hanging="180" w:hangingChars="100"/>
              <w:rPr>
                <w:rFonts w:hint="eastAsia" w:asciiTheme="majorEastAsia" w:hAnsiTheme="majorEastAsia" w:eastAsiaTheme="majorEastAsia"/>
              </w:rPr>
            </w:pPr>
            <w:r>
              <w:rPr>
                <w:rFonts w:hint="eastAsia" w:asciiTheme="majorEastAsia" w:hAnsiTheme="majorEastAsia" w:eastAsiaTheme="majorEastAsia"/>
                <w:b w:val="1"/>
                <w:color w:val="FF0000"/>
              </w:rPr>
              <w:t>③　実施場所は、年間を通じて同じ場所で実施することが望ましい。ただし、地域の実情に応じて、複数の場所において実施することも差し支えないが、その場合には、子育て親子のニーズや利便性に十分配慮すること。</w:t>
            </w:r>
          </w:p>
        </w:tc>
      </w:tr>
      <w:tr>
        <w:trPr>
          <w:trHeight w:val="211"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地域支援</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（加算分）</w:t>
            </w:r>
          </w:p>
        </w:tc>
        <w:tc>
          <w:tcPr>
            <w:tcW w:w="5244"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次の①～④に掲げるいずれかの地域支援の取組を行っていますか。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6"/>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120" w:lineRule="exact"/>
              <w:ind w:firstLine="359" w:firstLineChars="200"/>
              <w:rPr>
                <w:rFonts w:hint="default" w:asciiTheme="minorEastAsia" w:hAnsiTheme="minorEastAsia" w:eastAsiaTheme="minorEastAsia"/>
                <w:color w:val="FF0000"/>
              </w:rPr>
            </w:pPr>
            <w:r>
              <w:rPr>
                <w:rFonts w:hint="eastAsia" w:asciiTheme="minorEastAsia" w:hAnsiTheme="minorEastAsia" w:eastAsiaTheme="minorEastAsia"/>
              </w:rPr>
              <w:t>　</w:t>
            </w:r>
          </w:p>
          <w:p>
            <w:pPr>
              <w:pStyle w:val="0"/>
              <w:autoSpaceDE w:val="0"/>
              <w:autoSpaceDN w:val="0"/>
              <w:spacing w:line="260" w:lineRule="exact"/>
              <w:ind w:left="359" w:left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ajorEastAsia" w:hAnsiTheme="majorEastAsia" w:eastAsiaTheme="majorEastAsia"/>
                <w:b w:val="1"/>
                <w:color w:val="FF0000"/>
              </w:rPr>
              <w:t>前年度・今年度</w:t>
            </w:r>
            <w:r>
              <w:rPr>
                <w:rFonts w:hint="eastAsia" w:asciiTheme="minorEastAsia" w:hAnsiTheme="minorEastAsia" w:eastAsiaTheme="minorEastAsia"/>
              </w:rPr>
              <w:t>に実施又は実施予定の取組に○を付けてください。</w:t>
            </w:r>
          </w:p>
          <w:tbl>
            <w:tblPr>
              <w:tblStyle w:val="28"/>
              <w:tblW w:w="0" w:type="auto"/>
              <w:tblInd w:w="650" w:type="dxa"/>
              <w:tblLayout w:type="fixed"/>
              <w:tblLook w:firstRow="1" w:lastRow="0" w:firstColumn="1" w:lastColumn="0" w:noHBand="0" w:noVBand="1" w:val="04A0"/>
            </w:tblPr>
            <w:tblGrid>
              <w:gridCol w:w="992"/>
              <w:gridCol w:w="993"/>
              <w:gridCol w:w="6239"/>
            </w:tblGrid>
            <w:tr>
              <w:trPr/>
              <w:tc>
                <w:tcPr>
                  <w:tcW w:w="1985" w:type="dxa"/>
                  <w:gridSpan w:val="2"/>
                  <w:tcMar>
                    <w:left w:w="28" w:type="dxa"/>
                    <w:right w:w="28"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実施済み・実施予定</w:t>
                  </w:r>
                </w:p>
              </w:tc>
              <w:tc>
                <w:tcPr>
                  <w:tcW w:w="6239" w:type="dxa"/>
                  <w:vMerge w:val="restart"/>
                  <w:tcMar>
                    <w:left w:w="28" w:type="dxa"/>
                    <w:right w:w="28" w:type="dxa"/>
                  </w:tcMar>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地域支援の取組</w:t>
                  </w:r>
                </w:p>
              </w:tc>
            </w:tr>
            <w:tr>
              <w:trPr/>
              <w:tc>
                <w:tcPr>
                  <w:tcW w:w="992" w:type="dxa"/>
                  <w:tcMar>
                    <w:left w:w="28" w:type="dxa"/>
                    <w:right w:w="28" w:type="dxa"/>
                  </w:tcMar>
                  <w:vAlign w:val="center"/>
                </w:tcPr>
                <w:p>
                  <w:pPr>
                    <w:pStyle w:val="0"/>
                    <w:ind w:firstLine="180" w:firstLineChars="100"/>
                    <w:jc w:val="left"/>
                    <w:rPr>
                      <w:rFonts w:hint="eastAsia" w:asciiTheme="majorEastAsia" w:hAnsiTheme="majorEastAsia" w:eastAsiaTheme="majorEastAsia"/>
                      <w:b w:val="1"/>
                      <w:color w:val="FF0000"/>
                    </w:rPr>
                  </w:pPr>
                  <w:r>
                    <w:rPr>
                      <w:rFonts w:hint="eastAsia" w:asciiTheme="majorEastAsia" w:hAnsiTheme="majorEastAsia" w:eastAsiaTheme="majorEastAsia"/>
                      <w:b w:val="1"/>
                      <w:color w:val="FF0000"/>
                    </w:rPr>
                    <w:t>前年度</w:t>
                  </w:r>
                </w:p>
              </w:tc>
              <w:tc>
                <w:tcPr>
                  <w:tcW w:w="993" w:type="dxa"/>
                  <w:tcMar>
                    <w:left w:w="28" w:type="dxa"/>
                    <w:right w:w="28" w:type="dxa"/>
                  </w:tcMar>
                  <w:vAlign w:val="center"/>
                </w:tcPr>
                <w:p>
                  <w:pPr>
                    <w:pStyle w:val="0"/>
                    <w:ind w:firstLine="180" w:firstLineChars="100"/>
                    <w:rPr>
                      <w:rFonts w:hint="eastAsia" w:asciiTheme="majorEastAsia" w:hAnsiTheme="majorEastAsia" w:eastAsiaTheme="majorEastAsia"/>
                      <w:b w:val="1"/>
                      <w:color w:val="FF0000"/>
                    </w:rPr>
                  </w:pPr>
                  <w:r>
                    <w:rPr>
                      <w:rFonts w:hint="eastAsia" w:asciiTheme="majorEastAsia" w:hAnsiTheme="majorEastAsia" w:eastAsiaTheme="majorEastAsia"/>
                      <w:b w:val="1"/>
                      <w:color w:val="FF0000"/>
                    </w:rPr>
                    <w:t>今年度</w:t>
                  </w:r>
                </w:p>
              </w:tc>
              <w:tc>
                <w:tcPr>
                  <w:tcW w:w="6239" w:type="dxa"/>
                  <w:vMerge w:val="continue"/>
                  <w:tcMar>
                    <w:left w:w="28" w:type="dxa"/>
                    <w:right w:w="28" w:type="dxa"/>
                  </w:tcMar>
                  <w:vAlign w:val="center"/>
                </w:tcPr>
                <w:p>
                  <w:pPr>
                    <w:pStyle w:val="0"/>
                    <w:rPr>
                      <w:rFonts w:hint="eastAsia"/>
                    </w:rPr>
                  </w:pPr>
                </w:p>
              </w:tc>
            </w:tr>
            <w:tr>
              <w:trPr>
                <w:trHeight w:val="605" w:hRule="atLeast"/>
              </w:trPr>
              <w:tc>
                <w:tcPr>
                  <w:tcW w:w="992" w:type="dxa"/>
                  <w:tcMar>
                    <w:left w:w="28" w:type="dxa"/>
                    <w:right w:w="28" w:type="dxa"/>
                  </w:tcMar>
                  <w:vAlign w:val="center"/>
                </w:tcPr>
                <w:p>
                  <w:pPr>
                    <w:pStyle w:val="0"/>
                    <w:jc w:val="center"/>
                    <w:rPr>
                      <w:rFonts w:hint="default" w:asciiTheme="minorEastAsia" w:hAnsiTheme="minorEastAsia" w:eastAsiaTheme="minorEastAsia"/>
                    </w:rPr>
                  </w:pPr>
                </w:p>
              </w:tc>
              <w:tc>
                <w:tcPr>
                  <w:tcW w:w="993" w:type="dxa"/>
                  <w:tcMar>
                    <w:left w:w="28" w:type="dxa"/>
                    <w:right w:w="28" w:type="dxa"/>
                  </w:tcMar>
                  <w:vAlign w:val="center"/>
                </w:tcPr>
                <w:p>
                  <w:pPr>
                    <w:pStyle w:val="0"/>
                    <w:jc w:val="center"/>
                    <w:rPr>
                      <w:rFonts w:hint="default" w:asciiTheme="minorEastAsia" w:hAnsiTheme="minorEastAsia" w:eastAsiaTheme="minorEastAsia"/>
                    </w:rPr>
                  </w:pPr>
                </w:p>
              </w:tc>
              <w:tc>
                <w:tcPr>
                  <w:tcW w:w="6239" w:type="dxa"/>
                  <w:tcMar>
                    <w:left w:w="28" w:type="dxa"/>
                    <w:right w:w="28"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rPr>
                    <w:t>①　高齢者・地域学生等地域の多様な世代との連携を継続的に実施する取組</w:t>
                  </w:r>
                </w:p>
                <w:p>
                  <w:pPr>
                    <w:pStyle w:val="0"/>
                    <w:rPr>
                      <w:rFonts w:hint="default" w:asciiTheme="minorEastAsia" w:hAnsiTheme="minorEastAsia" w:eastAsiaTheme="minorEastAsia"/>
                    </w:rPr>
                  </w:pPr>
                </w:p>
              </w:tc>
            </w:tr>
            <w:tr>
              <w:trPr/>
              <w:tc>
                <w:tcPr>
                  <w:tcW w:w="992" w:type="dxa"/>
                  <w:tcMar>
                    <w:left w:w="28" w:type="dxa"/>
                    <w:right w:w="28" w:type="dxa"/>
                  </w:tcMar>
                  <w:vAlign w:val="center"/>
                </w:tcPr>
                <w:p>
                  <w:pPr>
                    <w:pStyle w:val="0"/>
                    <w:jc w:val="center"/>
                    <w:rPr>
                      <w:rFonts w:hint="default" w:asciiTheme="minorEastAsia" w:hAnsiTheme="minorEastAsia" w:eastAsiaTheme="minorEastAsia"/>
                    </w:rPr>
                  </w:pPr>
                </w:p>
              </w:tc>
              <w:tc>
                <w:tcPr>
                  <w:tcW w:w="993" w:type="dxa"/>
                  <w:tcMar>
                    <w:left w:w="28" w:type="dxa"/>
                    <w:right w:w="28" w:type="dxa"/>
                  </w:tcMar>
                  <w:vAlign w:val="center"/>
                </w:tcPr>
                <w:p>
                  <w:pPr>
                    <w:pStyle w:val="0"/>
                    <w:jc w:val="center"/>
                    <w:rPr>
                      <w:rFonts w:hint="default" w:asciiTheme="minorEastAsia" w:hAnsiTheme="minorEastAsia" w:eastAsiaTheme="minorEastAsia"/>
                    </w:rPr>
                  </w:pPr>
                </w:p>
              </w:tc>
              <w:tc>
                <w:tcPr>
                  <w:tcW w:w="6239" w:type="dxa"/>
                  <w:tcMar>
                    <w:left w:w="28" w:type="dxa"/>
                    <w:right w:w="28" w:type="dxa"/>
                  </w:tcMar>
                  <w:vAlign w:val="center"/>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②　地域の団体と協働して伝統文化や習慣・行事を実施し、親子の育ちを継続的に支援する取組</w:t>
                  </w:r>
                </w:p>
              </w:tc>
            </w:tr>
            <w:tr>
              <w:trPr/>
              <w:tc>
                <w:tcPr>
                  <w:tcW w:w="992" w:type="dxa"/>
                  <w:tcMar>
                    <w:left w:w="28" w:type="dxa"/>
                    <w:right w:w="28" w:type="dxa"/>
                  </w:tcMar>
                  <w:vAlign w:val="center"/>
                </w:tcPr>
                <w:p>
                  <w:pPr>
                    <w:pStyle w:val="0"/>
                    <w:jc w:val="center"/>
                    <w:rPr>
                      <w:rFonts w:hint="default" w:asciiTheme="minorEastAsia" w:hAnsiTheme="minorEastAsia" w:eastAsiaTheme="minorEastAsia"/>
                    </w:rPr>
                  </w:pPr>
                </w:p>
              </w:tc>
              <w:tc>
                <w:tcPr>
                  <w:tcW w:w="993" w:type="dxa"/>
                  <w:tcMar>
                    <w:left w:w="28" w:type="dxa"/>
                    <w:right w:w="28" w:type="dxa"/>
                  </w:tcMar>
                  <w:vAlign w:val="center"/>
                </w:tcPr>
                <w:p>
                  <w:pPr>
                    <w:pStyle w:val="0"/>
                    <w:jc w:val="center"/>
                    <w:rPr>
                      <w:rFonts w:hint="default" w:asciiTheme="minorEastAsia" w:hAnsiTheme="minorEastAsia" w:eastAsiaTheme="minorEastAsia"/>
                    </w:rPr>
                  </w:pPr>
                </w:p>
              </w:tc>
              <w:tc>
                <w:tcPr>
                  <w:tcW w:w="6239" w:type="dxa"/>
                  <w:tcMar>
                    <w:left w:w="28" w:type="dxa"/>
                    <w:right w:w="28" w:type="dxa"/>
                  </w:tcMar>
                  <w:vAlign w:val="center"/>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③　地域ボランティアの育成、町内会、子育てサークルとの協働による地域団体の活性化等地域の子育て資源の発掘・育成を継続的に行う取組</w:t>
                  </w:r>
                </w:p>
              </w:tc>
            </w:tr>
            <w:tr>
              <w:trPr/>
              <w:tc>
                <w:tcPr>
                  <w:tcW w:w="992" w:type="dxa"/>
                  <w:tcMar>
                    <w:left w:w="28" w:type="dxa"/>
                    <w:right w:w="28" w:type="dxa"/>
                  </w:tcMar>
                  <w:vAlign w:val="center"/>
                </w:tcPr>
                <w:p>
                  <w:pPr>
                    <w:pStyle w:val="0"/>
                    <w:jc w:val="center"/>
                    <w:rPr>
                      <w:rFonts w:hint="default" w:asciiTheme="minorEastAsia" w:hAnsiTheme="minorEastAsia" w:eastAsiaTheme="minorEastAsia"/>
                    </w:rPr>
                  </w:pPr>
                </w:p>
              </w:tc>
              <w:tc>
                <w:tcPr>
                  <w:tcW w:w="993" w:type="dxa"/>
                  <w:tcMar>
                    <w:left w:w="28" w:type="dxa"/>
                    <w:right w:w="28" w:type="dxa"/>
                  </w:tcMar>
                  <w:vAlign w:val="center"/>
                </w:tcPr>
                <w:p>
                  <w:pPr>
                    <w:pStyle w:val="0"/>
                    <w:jc w:val="center"/>
                    <w:rPr>
                      <w:rFonts w:hint="default" w:asciiTheme="minorEastAsia" w:hAnsiTheme="minorEastAsia" w:eastAsiaTheme="minorEastAsia"/>
                    </w:rPr>
                  </w:pPr>
                </w:p>
              </w:tc>
              <w:tc>
                <w:tcPr>
                  <w:tcW w:w="6239" w:type="dxa"/>
                  <w:tcMar>
                    <w:left w:w="28" w:type="dxa"/>
                    <w:right w:w="28" w:type="dxa"/>
                  </w:tcMar>
                  <w:vAlign w:val="center"/>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④　本事業を利用したくても利用できない家庭に対して訪問支援等を行うことで地域とのつながりを継続的に持たせる取組</w:t>
                  </w:r>
                </w:p>
              </w:tc>
            </w:tr>
          </w:tbl>
          <w:p>
            <w:pPr>
              <w:pStyle w:val="0"/>
              <w:autoSpaceDE w:val="0"/>
              <w:autoSpaceDN w:val="0"/>
              <w:spacing w:line="120" w:lineRule="exact"/>
              <w:ind w:left="361" w:hanging="361" w:hangingChars="200"/>
              <w:rPr>
                <w:rFonts w:hint="default" w:asciiTheme="minorEastAsia" w:hAnsiTheme="minorEastAsia" w:eastAsiaTheme="minorEastAsia"/>
              </w:rPr>
            </w:pPr>
            <w:r>
              <w:rPr>
                <w:rFonts w:hint="eastAsia" w:asciiTheme="minorEastAsia" w:hAnsiTheme="minorEastAsia" w:eastAsiaTheme="minorEastAsia"/>
                <w:b w:val="1"/>
              </w:rPr>
              <w:t>　</w:t>
            </w:r>
          </w:p>
        </w:tc>
      </w:tr>
      <w:tr>
        <w:trPr>
          <w:trHeight w:val="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5</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rPr>
              <w:t>」資料）</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地域全体で、子どもの育ち・親の育ちを支援するため、地域の実情に応じ、地域に開かれた運営を行い、関係機関や子育て支援活動を実施する団体等と連携の構築を図るための①～④に掲げるいずれかの取組を実施する場合に別途加算の対象となってい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color w:val="000000" w:themeColor="text1"/>
              </w:rPr>
              <w:t>　　※　「利用者支援事業の実施について」</w:t>
            </w:r>
            <w:r>
              <w:rPr>
                <w:rFonts w:hint="eastAsia" w:asciiTheme="majorEastAsia" w:hAnsiTheme="majorEastAsia" w:eastAsiaTheme="majorEastAsia"/>
                <w:b w:val="1"/>
                <w:color w:val="FF0000"/>
              </w:rPr>
              <w:t>（令和６年３月</w:t>
            </w:r>
            <w:r>
              <w:rPr>
                <w:rFonts w:hint="eastAsia" w:asciiTheme="majorEastAsia" w:hAnsiTheme="majorEastAsia" w:eastAsiaTheme="majorEastAsia"/>
                <w:b w:val="1"/>
                <w:color w:val="FF0000"/>
              </w:rPr>
              <w:t>30</w:t>
            </w:r>
            <w:r>
              <w:rPr>
                <w:rFonts w:hint="eastAsia" w:asciiTheme="majorEastAsia" w:hAnsiTheme="majorEastAsia" w:eastAsiaTheme="majorEastAsia"/>
                <w:b w:val="1"/>
                <w:color w:val="FF0000"/>
              </w:rPr>
              <w:t>日付けこ成環第</w:t>
            </w:r>
            <w:r>
              <w:rPr>
                <w:rFonts w:hint="eastAsia" w:asciiTheme="majorEastAsia" w:hAnsiTheme="majorEastAsia" w:eastAsiaTheme="majorEastAsia"/>
                <w:b w:val="1"/>
                <w:color w:val="FF0000"/>
              </w:rPr>
              <w:t>131</w:t>
            </w:r>
            <w:r>
              <w:rPr>
                <w:rFonts w:hint="eastAsia" w:asciiTheme="majorEastAsia" w:hAnsiTheme="majorEastAsia" w:eastAsiaTheme="majorEastAsia"/>
                <w:b w:val="1"/>
                <w:color w:val="FF0000"/>
              </w:rPr>
              <w:t>号、こ支虐第</w:t>
            </w:r>
            <w:r>
              <w:rPr>
                <w:rFonts w:hint="eastAsia" w:asciiTheme="majorEastAsia" w:hAnsiTheme="majorEastAsia" w:eastAsiaTheme="majorEastAsia"/>
                <w:b w:val="1"/>
                <w:color w:val="FF0000"/>
              </w:rPr>
              <w:t>122</w:t>
            </w:r>
            <w:r>
              <w:rPr>
                <w:rFonts w:hint="eastAsia" w:asciiTheme="majorEastAsia" w:hAnsiTheme="majorEastAsia" w:eastAsiaTheme="majorEastAsia"/>
                <w:b w:val="1"/>
                <w:color w:val="FF0000"/>
              </w:rPr>
              <w:t>号、５文科初第</w:t>
            </w:r>
            <w:r>
              <w:rPr>
                <w:rFonts w:hint="eastAsia" w:asciiTheme="majorEastAsia" w:hAnsiTheme="majorEastAsia" w:eastAsiaTheme="majorEastAsia"/>
                <w:b w:val="1"/>
                <w:color w:val="FF0000"/>
              </w:rPr>
              <w:t>2594</w:t>
            </w:r>
            <w:r>
              <w:rPr>
                <w:rFonts w:hint="eastAsia" w:asciiTheme="majorEastAsia" w:hAnsiTheme="majorEastAsia" w:eastAsiaTheme="majorEastAsia"/>
                <w:b w:val="1"/>
                <w:color w:val="FF0000"/>
              </w:rPr>
              <w:t>号こども家庭庁成育局長、文部科学省初等中等教育局長通知）</w:t>
            </w:r>
            <w:r>
              <w:rPr>
                <w:rFonts w:hint="eastAsia" w:asciiTheme="minorEastAsia" w:hAnsiTheme="minorEastAsia" w:eastAsiaTheme="minorEastAsia"/>
                <w:color w:val="000000" w:themeColor="text1"/>
              </w:rPr>
              <w:t>に定める「利用者支援事業」を同一の事業所で併せて実施する場合</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基本Ⅲ型を除く</w:t>
            </w:r>
            <w:r>
              <w:rPr>
                <w:rFonts w:hint="eastAsia" w:asciiTheme="majorEastAsia" w:hAnsiTheme="majorEastAsia" w:eastAsiaTheme="majorEastAsia"/>
                <w:b w:val="1"/>
                <w:color w:val="FF0000"/>
              </w:rPr>
              <w:t>)</w:t>
            </w:r>
            <w:r>
              <w:rPr>
                <w:rFonts w:hint="eastAsia" w:asciiTheme="minorEastAsia" w:hAnsiTheme="minorEastAsia" w:eastAsiaTheme="minorEastAsia"/>
                <w:color w:val="000000" w:themeColor="text1"/>
              </w:rPr>
              <w:t>には、同事業において措置することとし、加算の対象とはならない。</w:t>
            </w:r>
          </w:p>
        </w:tc>
      </w:tr>
      <w:tr>
        <w:trPr>
          <w:trHeight w:val="540"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b w:val="1"/>
                <w:color w:val="FF0000"/>
                <w:w w:val="90"/>
              </w:rPr>
              <w:t>5</w:t>
            </w:r>
            <w:r>
              <w:rPr>
                <w:rFonts w:hint="eastAsia" w:asciiTheme="majorEastAsia" w:hAnsiTheme="majorEastAsia" w:eastAsiaTheme="majorEastAsia"/>
                <w:color w:val="000000" w:themeColor="text1"/>
                <w:w w:val="90"/>
              </w:rPr>
              <w:t xml:space="preserve"> </w:t>
            </w:r>
            <w:r>
              <w:rPr>
                <w:rFonts w:hint="default" w:asciiTheme="majorEastAsia" w:hAnsiTheme="majorEastAsia" w:eastAsiaTheme="majorEastAsia"/>
                <w:color w:val="000000" w:themeColor="text1"/>
                <w:w w:val="90"/>
              </w:rPr>
              <w:t>配慮が</w:t>
            </w:r>
            <w:r>
              <w:rPr>
                <w:rFonts w:hint="eastAsia" w:asciiTheme="majorEastAsia" w:hAnsiTheme="majorEastAsia" w:eastAsiaTheme="majorEastAsia"/>
                <w:color w:val="000000" w:themeColor="text1"/>
                <w:w w:val="90"/>
              </w:rPr>
              <w:t>必要な子育て家庭等への支援（加算分）</w:t>
            </w:r>
          </w:p>
        </w:tc>
        <w:tc>
          <w:tcPr>
            <w:tcW w:w="5244"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color w:val="000000" w:themeColor="text1"/>
              </w:rPr>
            </w:pPr>
            <w:r>
              <w:rPr>
                <w:rFonts w:hint="eastAsia" w:asciiTheme="minorEastAsia" w:hAnsiTheme="minorEastAsia" w:eastAsiaTheme="minorEastAsia"/>
                <w:color w:val="000000" w:themeColor="text1"/>
              </w:rPr>
              <w:t>　　障がい児、多胎児のいる家庭など、配慮が必要な子育て家庭等の状況に対応した交流の場の提供や相談・援助、講習の実施等ができるよう、次の①、②に掲げる実施方法により、支援を</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60"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44"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87"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000000" w:themeColor="text1"/>
              </w:rPr>
              <w:t>実施していますか。</w:t>
            </w:r>
          </w:p>
        </w:tc>
      </w:tr>
      <w:tr>
        <w:trPr>
          <w:trHeight w:val="570"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①開設日数は、週２日程度以上とすること。</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②専門的な知識・経験を有する職員を配置等すること</w:t>
            </w:r>
          </w:p>
        </w:tc>
      </w:tr>
      <w:tr>
        <w:trPr>
          <w:trHeight w:val="567"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b w:val="1"/>
                <w:color w:val="FF0000"/>
                <w:w w:val="90"/>
              </w:rPr>
              <w:t>6</w:t>
            </w:r>
            <w:r>
              <w:rPr>
                <w:rFonts w:hint="default" w:asciiTheme="majorEastAsia" w:hAnsiTheme="majorEastAsia" w:eastAsiaTheme="majorEastAsia"/>
                <w:w w:val="90"/>
              </w:rPr>
              <w:t xml:space="preserve"> </w:t>
            </w:r>
            <w:r>
              <w:rPr>
                <w:rFonts w:hint="eastAsia" w:asciiTheme="majorEastAsia" w:hAnsiTheme="majorEastAsia" w:eastAsiaTheme="majorEastAsia"/>
                <w:w w:val="90"/>
              </w:rPr>
              <w:t>休日における育児参加の促進（加算分）</w:t>
            </w:r>
          </w:p>
        </w:tc>
        <w:tc>
          <w:tcPr>
            <w:tcW w:w="5244"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FF0000"/>
              </w:rPr>
            </w:pPr>
            <w:r>
              <w:rPr>
                <w:rFonts w:hint="eastAsia" w:asciiTheme="minorEastAsia" w:hAnsiTheme="minorEastAsia" w:eastAsiaTheme="minorEastAsia"/>
                <w:b w:val="1"/>
                <w:color w:val="FF0000"/>
              </w:rPr>
              <w:t>　　</w:t>
            </w:r>
            <w:r>
              <w:rPr>
                <w:rFonts w:hint="eastAsia" w:asciiTheme="minorEastAsia" w:hAnsiTheme="minorEastAsia" w:eastAsiaTheme="minorEastAsia"/>
              </w:rPr>
              <w:t>両親等が共に参加しやすくなるように休日に育児参加促進に関する講習会を実施していますか。（概ね月２回以上）</w:t>
            </w:r>
          </w:p>
        </w:tc>
        <w:tc>
          <w:tcPr>
            <w:tcW w:w="892"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b w:val="1"/>
                <w:color w:val="FF0000"/>
              </w:rPr>
            </w:pPr>
            <w:r>
              <w:rPr>
                <w:rFonts w:hint="eastAsia" w:asciiTheme="minorEastAsia" w:hAnsiTheme="minorEastAsia" w:eastAsiaTheme="minorEastAsia"/>
              </w:rPr>
              <w:t>□いない</w:t>
            </w:r>
          </w:p>
        </w:tc>
        <w:tc>
          <w:tcPr>
            <w:tcW w:w="2795"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447"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b w:val="1"/>
                <w:color w:val="FF0000"/>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関係機関との連携</w:t>
            </w:r>
          </w:p>
        </w:tc>
        <w:tc>
          <w:tcPr>
            <w:tcW w:w="524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rPr>
              <w:t>　講習等において、ペアレントプログラムを実施していますか。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5</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rPr>
              <w:t>」資料）</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発達障害者支援法では、発達障害者の家族が地域から孤立してしまい、その結果児童虐待につながってしまうということがないよう、都道府県及び市町村は、発達障害者の家族及びその関係者への支援に努めることとしている。厚生労働省では、「ペアレントプログラムの導入促進について」（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rPr>
              <w:t>9</w:t>
            </w:r>
            <w:r>
              <w:rPr>
                <w:rFonts w:hint="eastAsia" w:asciiTheme="minorEastAsia" w:hAnsiTheme="minorEastAsia" w:eastAsiaTheme="minorEastAsia"/>
              </w:rPr>
              <w:t>月</w:t>
            </w:r>
            <w:r>
              <w:rPr>
                <w:rFonts w:hint="eastAsia" w:asciiTheme="minorEastAsia" w:hAnsiTheme="minorEastAsia" w:eastAsiaTheme="minorEastAsia"/>
              </w:rPr>
              <w:t>22</w:t>
            </w:r>
            <w:r>
              <w:rPr>
                <w:rFonts w:hint="eastAsia" w:asciiTheme="minorEastAsia" w:hAnsiTheme="minorEastAsia" w:eastAsiaTheme="minorEastAsia"/>
              </w:rPr>
              <w:t>日付け厚生労働省子ども家庭局子育て支援課ほか連名事務連絡）を発出し、保護者に対してより前向きに子育てに臨める自信を持たせる取組であるペアレントプログラムの実施について周知している。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ペアレントプログラムは、子育てに難しさを感じる保護者が、子どもの「行動」の客観的な理解の仕方を学び、より前向きに子育てに臨む自信を身につけることを目的としたものであり、育てにくさを感じている保護者に対し、子どもの個性に合った子育てを実現するためのサポートを行い、保護者の子育てに対する考え方をより前向きにすることで、虐待予防としての効果も期待できるものであるため、発達障害やその傾向のある子どもをもつ保護者だけでなく、さまざまな子育てに関する悩みをもつ保護者にも有効とされてい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地域子育て支援拠点での講習等においてペアレントプログラムを実施することにより、子育て親子が</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抱える子育てに関する悩みや不安を軽減するとともに、地域子育て支援拠点の職員が子育てに関する理</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解を深め、職員の資質向上につながることも期待されるため、市町村においては、積極的に活用いただ</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くようお願いしたい。</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第５　事業の実施に当たっての主な留意事項</w:t>
            </w:r>
          </w:p>
        </w:tc>
      </w:tr>
      <w:tr>
        <w:trPr>
          <w:trHeight w:val="447" w:hRule="atLeast"/>
        </w:trPr>
        <w:tc>
          <w:tcPr>
            <w:tcW w:w="1134" w:type="dxa"/>
            <w:vMerge w:val="restart"/>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個人情報の保護</w:t>
            </w: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事業に従事する者（学生等ボランティアを含む。）は、業務を行うに当たって知り得た個人情報について、業務遂行以外に使用していませんか。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3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地域子育て支援拠点事業に従事する者は、その職務を遂行するに当たつては、個人の身上に関する秘密を守らなければならない。（児童福祉法第３４条の１１第２項）</w:t>
            </w:r>
          </w:p>
        </w:tc>
      </w:tr>
      <w:tr>
        <w:trPr>
          <w:trHeight w:val="43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事業に従事する者及び事業に従事した者が、正当な理由がなく、その業務上知り得た利用する子育て親子の秘密を漏らすことがないよう、必要な措置を講じていますか。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1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雇用契約、誓約書又は就業規則等において、就業期間中はもとより離職後も含めた守秘義務を課すなど、事業に従事する者の個人情報保護に関する措置を講じることが考えられる。</w:t>
            </w:r>
          </w:p>
        </w:tc>
      </w:tr>
      <w:tr>
        <w:trPr>
          <w:trHeight w:val="447" w:hRule="atLeast"/>
        </w:trPr>
        <w:tc>
          <w:tcPr>
            <w:tcW w:w="1134" w:type="dxa"/>
            <w:vMerge w:val="restart"/>
            <w:vAlign w:val="top"/>
          </w:tcPr>
          <w:p>
            <w:pPr>
              <w:pStyle w:val="0"/>
              <w:autoSpaceDE w:val="0"/>
              <w:autoSpaceDN w:val="0"/>
              <w:spacing w:line="260" w:lineRule="exact"/>
              <w:jc w:val="left"/>
              <w:rPr>
                <w:rFonts w:hint="default" w:asciiTheme="minorEastAsia" w:hAnsiTheme="minorEastAsia" w:eastAsiaTheme="minorEastAsia"/>
                <w:w w:val="8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事業を経営する者の責務</w:t>
            </w: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rPr>
              <w:t>　　相談等を通じて、自らが解決に資する支援を行うことが困難な地域生活の課題を把握した場合には、必要に応じて、適切な支援関係機関につなぐように努めていますか。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地域子育て支援拠点事業を行う者は、当該事業を行うに当たり自らがその解決に資する支援を行うことが困難な地域生活課題を把握したときは、当該地域生活課題を抱える地域住民の心身の状況、その置かれている環境その他の事情を勘案し、支援関係機関による支援の必要性を検討するよう努めるとともに、必要があると認めるときは、支援関係機関に対し、当該地域生活課題の解決に資する支援を求めるよう努めなければならない。</w:t>
            </w:r>
          </w:p>
          <w:p>
            <w:pPr>
              <w:pStyle w:val="0"/>
              <w:autoSpaceDE w:val="0"/>
              <w:autoSpaceDN w:val="0"/>
              <w:spacing w:line="260" w:lineRule="exact"/>
              <w:ind w:left="539" w:leftChars="300"/>
              <w:rPr>
                <w:rFonts w:hint="default" w:asciiTheme="minorEastAsia" w:hAnsiTheme="minorEastAsia" w:eastAsiaTheme="minorEastAsia"/>
              </w:rPr>
            </w:pPr>
            <w:r>
              <w:rPr>
                <w:rFonts w:hint="eastAsia" w:asciiTheme="minorEastAsia" w:hAnsiTheme="minorEastAsia" w:eastAsiaTheme="minorEastAsia"/>
              </w:rPr>
              <w:t>（社会福祉法第１０６条の２）（平成</w:t>
            </w:r>
            <w:r>
              <w:rPr>
                <w:rFonts w:hint="eastAsia" w:asciiTheme="minorEastAsia" w:hAnsiTheme="minorEastAsia" w:eastAsiaTheme="minorEastAsia"/>
              </w:rPr>
              <w:t>29</w:t>
            </w:r>
            <w:r>
              <w:rPr>
                <w:rFonts w:hint="eastAsia" w:asciiTheme="minorEastAsia" w:hAnsiTheme="minorEastAsia" w:eastAsiaTheme="minorEastAsia"/>
              </w:rPr>
              <w:t>年の法改正で、平成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月から施行）</w:t>
            </w:r>
          </w:p>
        </w:tc>
      </w:tr>
      <w:tr>
        <w:trPr>
          <w:trHeight w:val="447" w:hRule="atLeast"/>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利用する</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子育て親子</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の安全確保</w:t>
            </w: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rPr>
              <w:t>1)</w:t>
            </w:r>
            <w:r>
              <w:rPr>
                <w:rFonts w:hint="eastAsia"/>
              </w:rPr>
              <w:t>　利用する子育て親子の安全確保に配慮して事業を行っていますか。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rPr>
            </w:pPr>
            <w:r>
              <w:rPr>
                <w:rFonts w:hint="eastAsia"/>
              </w:rPr>
              <w:t>2)</w:t>
            </w:r>
            <w:r>
              <w:rPr>
                <w:rFonts w:hint="eastAsia"/>
              </w:rPr>
              <w:t>　事故防止の観点から、施設内の危険な場所、設備等に対して適切な安全管理を図っていますか。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rPr>
            </w:pPr>
            <w:r>
              <w:rPr>
                <w:rFonts w:hint="eastAsia"/>
              </w:rPr>
              <w:t>3)</w:t>
            </w:r>
            <w:r>
              <w:rPr>
                <w:rFonts w:hint="eastAsia"/>
              </w:rPr>
              <w:t>　不審者の立入防止などの対策や緊急時における乳幼児の安全を確保する体制を整備していますか。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rPr>
            </w:pPr>
            <w:r>
              <w:rPr>
                <w:rFonts w:hint="eastAsia"/>
              </w:rPr>
              <w:t>4)</w:t>
            </w:r>
            <w:r>
              <w:rPr>
                <w:rFonts w:hint="eastAsia"/>
              </w:rPr>
              <w:t>　利用する子育て親子の入退館を管理・記録していますか。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0"/>
                <w:color w:val="auto"/>
              </w:rPr>
              <w:t>内閣官房こども家庭庁設立準備室「令和</w:t>
            </w:r>
            <w:r>
              <w:rPr>
                <w:rFonts w:hint="eastAsia" w:asciiTheme="minorEastAsia" w:hAnsiTheme="minorEastAsia" w:eastAsiaTheme="minorEastAsia"/>
                <w:b w:val="0"/>
                <w:color w:val="auto"/>
              </w:rPr>
              <w:t>5</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月全国こども政策主管課長会議</w:t>
            </w:r>
            <w:r>
              <w:rPr>
                <w:rFonts w:hint="eastAsia" w:asciiTheme="minorEastAsia" w:hAnsiTheme="minorEastAsia" w:eastAsiaTheme="minorEastAsia"/>
              </w:rPr>
              <w:t>」資料）</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各市町村においては、事故等の発生の予防や発生した場合の迅速、的確な対応が図られるよう子育て親子の安全・安心な居場所づくりを進めていただきたい。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さらに、利用親子の入退館を管理・記録し、利用親子の状態を見極めた予防的な関わりに努めるとともに、安全な利用環境の確保に努めていただきたい。</w:t>
            </w:r>
          </w:p>
        </w:tc>
      </w:tr>
      <w:tr>
        <w:trPr>
          <w:trHeight w:val="447" w:hRule="atLeast"/>
        </w:trPr>
        <w:tc>
          <w:tcPr>
            <w:tcW w:w="1134" w:type="dxa"/>
            <w:vMerge w:val="restart"/>
            <w:vAlign w:val="top"/>
          </w:tcPr>
          <w:p>
            <w:pPr>
              <w:pStyle w:val="0"/>
              <w:autoSpaceDE w:val="0"/>
              <w:autoSpaceDN w:val="0"/>
              <w:spacing w:line="260" w:lineRule="exact"/>
              <w:jc w:val="left"/>
              <w:rPr>
                <w:rFonts w:hint="default" w:asciiTheme="minorEastAsia" w:hAnsiTheme="minorEastAsia" w:eastAsiaTheme="minorEastAsia"/>
                <w:w w:val="80"/>
              </w:rPr>
            </w:pP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虐待の防止</w:t>
            </w: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rPr>
              <w:t>1)</w:t>
            </w:r>
            <w:r>
              <w:rPr>
                <w:rFonts w:hint="eastAsia"/>
              </w:rPr>
              <w:t>　事業に従事する者に対し、児童虐待防止等に関する研修を実施していますか。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埼玉県虐待禁止条例では、児童福祉施設等の設置者若しくは事業を行う者に、施設内での従業者に対する児童虐待防止等に関する研修の実施を義務付け、従業者には当該研修の受講を義務付けている。</w:t>
            </w: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rPr>
            </w:pPr>
            <w:r>
              <w:rPr>
                <w:rFonts w:hint="eastAsia"/>
              </w:rPr>
              <w:t>2)</w:t>
            </w:r>
            <w:r>
              <w:rPr>
                <w:rFonts w:hint="eastAsia"/>
              </w:rPr>
              <w:t>　事業に従事する者は、児童虐待を発見しやすい立場にあることを自覚し、児童虐待の早期発見に努めていますか。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vAlign w:val="top"/>
          </w:tcPr>
          <w:p>
            <w:pPr>
              <w:pStyle w:val="0"/>
              <w:autoSpaceDE w:val="0"/>
              <w:autoSpaceDN w:val="0"/>
              <w:spacing w:line="260" w:lineRule="exact"/>
              <w:ind w:left="180" w:hanging="180" w:hangingChars="100"/>
              <w:rPr>
                <w:rFonts w:hint="default"/>
              </w:rPr>
            </w:pPr>
            <w:r>
              <w:rPr>
                <w:rFonts w:hint="eastAsia"/>
              </w:rPr>
              <w:t>3)</w:t>
            </w:r>
            <w:r>
              <w:rPr>
                <w:rFonts w:hint="eastAsia"/>
              </w:rPr>
              <w:t>　児童虐待を受けたと思われる児童を発見した場合は、速やかに、市町村、児童相談所等に通告していますか。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児童虐待防止法第６条にある通告は、守秘義務違反には該当しない。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同条第３項で、「刑法の秘密漏示罪の規定その他の守秘義務に関する法律の規定は、・・・通告をする義務の遵守を妨げるものと解釈してはならない」と規定されている。</w:t>
            </w:r>
          </w:p>
        </w:tc>
      </w:tr>
      <w:tr>
        <w:trPr>
          <w:trHeight w:val="610" w:hRule="atLeast"/>
        </w:trPr>
        <w:tc>
          <w:tcPr>
            <w:tcW w:w="1134" w:type="dxa"/>
            <w:vAlign w:val="top"/>
          </w:tcPr>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利用者向け周知内容</w:t>
            </w:r>
          </w:p>
        </w:tc>
        <w:tc>
          <w:tcPr>
            <w:tcW w:w="5245" w:type="dxa"/>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rPr>
              <w:t>パンフレットなどの利用者向けの周知資料について、正確な情報を記載していますか。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rHeight w:val="447"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使用料</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（利用料金）</w:t>
            </w:r>
          </w:p>
        </w:tc>
        <w:tc>
          <w:tcPr>
            <w:tcW w:w="5245" w:type="dxa"/>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rPr>
              <w:t>　　センターの使用料（利用料金）は、市内に居住する利用者だけでなく、市外に居住する利用者についても無料としていますか。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8"/>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第６　雇用契約</w:t>
            </w:r>
          </w:p>
        </w:tc>
      </w:tr>
      <w:tr>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雇用契約</w:t>
            </w:r>
          </w:p>
          <w:p>
            <w:pPr>
              <w:pStyle w:val="0"/>
              <w:autoSpaceDE w:val="0"/>
              <w:autoSpaceDN w:val="0"/>
              <w:spacing w:line="260" w:lineRule="exact"/>
              <w:jc w:val="left"/>
              <w:rPr>
                <w:rFonts w:hint="default" w:asciiTheme="majorEastAsia" w:hAnsiTheme="majorEastAsia" w:eastAsiaTheme="majorEastAsia"/>
              </w:rPr>
            </w:pPr>
          </w:p>
        </w:tc>
        <w:tc>
          <w:tcPr>
            <w:tcW w:w="524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雇用（労働）契約の締結に際し、従業者に対し、賃金、労働時間等の労働条件を書面の交付等により明示していますか。</w:t>
            </w:r>
          </w:p>
        </w:tc>
        <w:tc>
          <w:tcPr>
            <w:tcW w:w="851"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【雇用・労働契約の成立】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（民法第</w:t>
            </w:r>
            <w:r>
              <w:rPr>
                <w:rFonts w:hint="default" w:asciiTheme="minorEastAsia" w:hAnsiTheme="minorEastAsia" w:eastAsiaTheme="minorEastAsia"/>
              </w:rPr>
              <w:t>623</w:t>
            </w:r>
            <w:r>
              <w:rPr>
                <w:rFonts w:hint="default" w:asciiTheme="minorEastAsia" w:hAnsiTheme="minorEastAsia" w:eastAsiaTheme="minorEastAsia"/>
              </w:rPr>
              <w:t>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雇用は、当事者の一方が相手方に対して労働に従事することを約し、相手方がこれに対してその報酬を与えることを約することによって、その効力を生ずる。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（労働契約法第</w:t>
            </w:r>
            <w:r>
              <w:rPr>
                <w:rFonts w:hint="default" w:asciiTheme="minorEastAsia" w:hAnsiTheme="minorEastAsia" w:eastAsiaTheme="minorEastAsia"/>
              </w:rPr>
              <w:t>6</w:t>
            </w:r>
            <w:r>
              <w:rPr>
                <w:rFonts w:hint="default" w:asciiTheme="minorEastAsia" w:hAnsiTheme="minorEastAsia" w:eastAsiaTheme="minorEastAsia"/>
              </w:rPr>
              <w:t>条、第</w:t>
            </w:r>
            <w:r>
              <w:rPr>
                <w:rFonts w:hint="default" w:asciiTheme="minorEastAsia" w:hAnsiTheme="minorEastAsia" w:eastAsiaTheme="minorEastAsia"/>
              </w:rPr>
              <w:t>7</w:t>
            </w:r>
            <w:r>
              <w:rPr>
                <w:rFonts w:hint="default" w:asciiTheme="minorEastAsia" w:hAnsiTheme="minorEastAsia" w:eastAsiaTheme="minorEastAsia"/>
              </w:rPr>
              <w:t>条、第</w:t>
            </w:r>
            <w:r>
              <w:rPr>
                <w:rFonts w:hint="default" w:asciiTheme="minorEastAsia" w:hAnsiTheme="minorEastAsia" w:eastAsiaTheme="minorEastAsia"/>
              </w:rPr>
              <w:t>12</w:t>
            </w:r>
            <w:r>
              <w:rPr>
                <w:rFonts w:hint="default" w:asciiTheme="minorEastAsia" w:hAnsiTheme="minorEastAsia" w:eastAsiaTheme="minorEastAsia"/>
              </w:rPr>
              <w:t>条、第</w:t>
            </w:r>
            <w:r>
              <w:rPr>
                <w:rFonts w:hint="default" w:asciiTheme="minorEastAsia" w:hAnsiTheme="minorEastAsia" w:eastAsiaTheme="minorEastAsia"/>
              </w:rPr>
              <w:t>4</w:t>
            </w:r>
            <w:r>
              <w:rPr>
                <w:rFonts w:hint="default" w:asciiTheme="minorEastAsia" w:hAnsiTheme="minorEastAsia" w:eastAsiaTheme="minorEastAsia"/>
              </w:rPr>
              <w:t>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労働契約は、労働者と使用者が、「労働すること」「賃金を支払うこと」について合意すると成立する。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労働契約を締結する場合に、使用者が合理的な労働条件が定められている就業規則を労働者に周知させていた場合には、労働契約の内容は、その就業規則で定める労働条件によるものとなる。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ただし、労働契約において、労働者と使用者が就業規則の内容と異なる労働条件を合意していた部分については、その合意していた内容が、労働者の労働条件となる。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なお、</w:t>
            </w:r>
            <w:r>
              <w:rPr>
                <w:rFonts w:hint="eastAsia" w:asciiTheme="minorEastAsia" w:hAnsiTheme="minorEastAsia" w:eastAsiaTheme="minorEastAsia"/>
              </w:rPr>
              <w:t>就業規則で定める基準に達しない労働条件を定める労働契約は、その部分については、無効となる。この場合において、無効となった部分は、就業規則で定める基準によることとなる。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使用者は、労働者に提示する労働条件及び労働契約の内容について、労働者の理解を深めるようにするものとする。</w:t>
            </w:r>
            <w:r>
              <w:rPr>
                <w:rFonts w:hint="default" w:asciiTheme="minorEastAsia" w:hAnsiTheme="minorEastAsia" w:eastAsiaTheme="minorEastAsia"/>
              </w:rPr>
              <w:t>労働</w:t>
            </w:r>
            <w:r>
              <w:rPr>
                <w:rFonts w:hint="eastAsia" w:asciiTheme="minorEastAsia" w:hAnsiTheme="minorEastAsia" w:eastAsiaTheme="minorEastAsia"/>
              </w:rPr>
              <w:t>者と使用者は、労働契約の内容（期間の定めのある労働契約に関する事項を含む。）について、できる限り書面により確認するものとする。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労働契約法では、労働契約について、雇用契約書など書面での作成を義務付けていないが、労働契約の内容が不明確なことによるトラブルを防ぐため</w:t>
            </w:r>
            <w:r>
              <w:rPr>
                <w:rFonts w:hint="default" w:asciiTheme="minorEastAsia" w:hAnsiTheme="minorEastAsia" w:eastAsiaTheme="minorEastAsia"/>
              </w:rPr>
              <w:t>に、雇用契約書を取り交わしている事業所が多い。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また、「雇用契約書」の内容に、以下の「書面の交付により明示しなければならない労働条件」を含めている事業所も多い。</w:t>
            </w:r>
          </w:p>
          <w:p>
            <w:pPr>
              <w:pStyle w:val="0"/>
              <w:autoSpaceDE w:val="0"/>
              <w:autoSpaceDN w:val="0"/>
              <w:spacing w:line="26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【労働条件の明示】</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（労働基準法第</w:t>
            </w:r>
            <w:r>
              <w:rPr>
                <w:rFonts w:hint="eastAsia" w:asciiTheme="minorEastAsia" w:hAnsiTheme="minorEastAsia" w:eastAsiaTheme="minorEastAsia"/>
              </w:rPr>
              <w:t>15</w:t>
            </w:r>
            <w:r>
              <w:rPr>
                <w:rFonts w:hint="eastAsia" w:asciiTheme="minorEastAsia" w:hAnsiTheme="minorEastAsia" w:eastAsiaTheme="minorEastAsia"/>
              </w:rPr>
              <w:t>条、労働基準法施行規則第</w:t>
            </w:r>
            <w:r>
              <w:rPr>
                <w:rFonts w:hint="eastAsia" w:asciiTheme="minorEastAsia" w:hAnsiTheme="minorEastAsia" w:eastAsiaTheme="minorEastAsia"/>
              </w:rPr>
              <w:t>5</w:t>
            </w:r>
            <w:r>
              <w:rPr>
                <w:rFonts w:hint="eastAsia" w:asciiTheme="minorEastAsia" w:hAnsiTheme="minorEastAsia" w:eastAsiaTheme="minorEastAsia"/>
              </w:rPr>
              <w:t>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労働契約の締結に際し、労働者に対して賃金、労働時間その他の労働条件を明示することを、使用者に義務付けている。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短時間労働者を雇用する事業主は、上記の文書の交付等により明示することが義務付けられている事項以</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外のものについても、文書の交付等により明示するように努めるものとされている。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労働条件通知書の様式は、厚生労働省のホームページに掲載されている（労働基準法関係主要様式ダウンロードコーナー）。</w:t>
            </w:r>
          </w:p>
        </w:tc>
      </w:tr>
    </w:tbl>
    <w:p>
      <w:pPr>
        <w:pStyle w:val="0"/>
        <w:rPr>
          <w:rFonts w:hint="default" w:asciiTheme="minorEastAsia" w:hAnsiTheme="minorEastAsia" w:eastAsiaTheme="minorEastAsia"/>
        </w:rPr>
      </w:pPr>
    </w:p>
    <w:sectPr>
      <w:footerReference r:id="rId5" w:type="default"/>
      <w:pgSz w:w="11906" w:h="16838"/>
      <w:pgMar w:top="851" w:right="1021" w:bottom="851" w:left="907" w:header="851" w:footer="454" w:gutter="0"/>
      <w:cols w:space="720"/>
      <w:textDirection w:val="lrTb"/>
      <w:docGrid w:type="linesAndChars" w:linePitch="260" w:charSpace="-4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26464136"/>
      <w:docPartObj>
        <w:docPartGallery w:val="Page Numbers (Bottom of Page)"/>
        <w:docPartUnique/>
      </w:docPartObj>
    </w:sdtPr>
    <w:sdtEndPr>
      <w:rPr>
        <w:rFonts w:hint="default" w:asciiTheme="minorEastAsia" w:hAnsiTheme="minorEastAsia" w:eastAsiaTheme="minorEastAsia"/>
        <w:sz w:val="18"/>
      </w:rPr>
    </w:sdtEndPr>
    <w:sdtContent>
      <w:sdt>
        <w:sdtPr>
          <w:rPr>
            <w:rFonts w:hint="default"/>
          </w:rPr>
          <w:id w:val="1728636285"/>
          <w:docPartObj>
            <w:docPartGallery w:val="Page Numbers (Top of Page)"/>
            <w:docPartUnique/>
          </w:docPartObj>
        </w:sdtPr>
        <w:sdtEndPr>
          <w:rPr>
            <w:rFonts w:hint="default" w:asciiTheme="minorEastAsia" w:hAnsiTheme="minorEastAsia" w:eastAsiaTheme="minorEastAsia"/>
            <w:sz w:val="18"/>
          </w:rPr>
        </w:sdtEndPr>
        <w:sdtContent>
          <w:p>
            <w:pPr>
              <w:pStyle w:val="17"/>
              <w:jc w:val="center"/>
              <w:rPr>
                <w:rFonts w:hint="default" w:asciiTheme="minorEastAsia" w:hAnsiTheme="minorEastAsia" w:eastAsiaTheme="minorEastAsia"/>
                <w:sz w:val="18"/>
              </w:rPr>
            </w:pPr>
            <w:r>
              <w:rPr>
                <w:rFonts w:hint="default" w:asciiTheme="minorEastAsia" w:hAnsiTheme="minorEastAsia" w:eastAsia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b w:val="1"/>
                <w:sz w:val="18"/>
              </w:rPr>
              <w:t>2</w:t>
            </w:r>
            <w:r>
              <w:rPr>
                <w:rFonts w:hint="eastAsia"/>
              </w:rPr>
              <w:fldChar w:fldCharType="end"/>
            </w:r>
            <w:r>
              <w:rPr>
                <w:rFonts w:hint="default" w:asciiTheme="minorEastAsia" w:hAnsiTheme="minorEastAsia" w:eastAsiaTheme="minorEastAsia"/>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Theme="minorEastAsia" w:hAnsiTheme="minorEastAsia"/>
                <w:b w:val="1"/>
                <w:sz w:val="18"/>
              </w:rPr>
              <w:t>7</w:t>
            </w:r>
            <w:r>
              <w:rPr>
                <w:rFonts w:hint="eastAsia"/>
              </w:rPr>
              <w:fldChar w:fldCharType="end"/>
            </w:r>
          </w:p>
        </w:sdtContent>
      </w:sdt>
    </w:sdtContent>
  </w:sdt>
  <w:p>
    <w:pPr>
      <w:pStyle w:val="17"/>
      <w:rPr>
        <w:rFonts w:hint="default" w:asciiTheme="minorEastAsia" w:hAnsiTheme="minorEastAsia" w:eastAsiaTheme="min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efaultTableStyle w:val="30"/>
  <w:drawingGridHorizontalSpacing w:val="171"/>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0"/>
    </w:rPr>
  </w:style>
  <w:style w:type="character" w:styleId="25">
    <w:name w:val="Hyperlink"/>
    <w:basedOn w:val="10"/>
    <w:next w:val="25"/>
    <w:link w:val="0"/>
    <w:uiPriority w:val="0"/>
    <w:rPr>
      <w:color w:val="0000FF"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7</Pages>
  <Words>113</Words>
  <Characters>8201</Characters>
  <Application>JUST Note</Application>
  <Lines>1768</Lines>
  <Paragraphs>317</Paragraphs>
  <CharactersWithSpaces>8583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2024-11-13T02:23:47Z</cp:lastPrinted>
  <dcterms:created xsi:type="dcterms:W3CDTF">2019-02-04T02:33:00Z</dcterms:created>
  <dcterms:modified xsi:type="dcterms:W3CDTF">2024-11-18T06:13:26Z</dcterms:modified>
  <cp:revision>45</cp:revision>
</cp:coreProperties>
</file>